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052F52" w:rsidRPr="00052F52">
        <w:rPr>
          <w:spacing w:val="-3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052F52" w:rsidRPr="00052F52">
        <w:t>Общепрофессиональный модуль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052F52" w:rsidP="00FC710D">
            <w:pPr>
              <w:pStyle w:val="TableParagraph"/>
              <w:ind w:left="57" w:right="57"/>
              <w:rPr>
                <w:sz w:val="24"/>
              </w:rPr>
            </w:pPr>
            <w:r w:rsidRPr="00052F52">
              <w:rPr>
                <w:sz w:val="24"/>
              </w:rPr>
              <w:t>Общепрофессиональный модуль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Default="008C3AD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8C3ADF">
              <w:rPr>
                <w:sz w:val="24"/>
              </w:rPr>
              <w:t>Общие вопросы организации обучения</w:t>
            </w:r>
          </w:p>
          <w:p w:rsidR="008C3ADF" w:rsidRDefault="008C3AD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8C3ADF">
              <w:rPr>
                <w:sz w:val="24"/>
              </w:rPr>
              <w:t>Содержание учебной темы "Организационные основы обеспечения пожарной безопасности в Российской Федерации"</w:t>
            </w:r>
          </w:p>
          <w:p w:rsidR="008C3ADF" w:rsidRDefault="008C3AD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8C3ADF">
              <w:rPr>
                <w:sz w:val="24"/>
              </w:rPr>
              <w:t>Пожары. Классификация пожаров. Опасные факторы пожаров</w:t>
            </w:r>
          </w:p>
          <w:p w:rsidR="008C3ADF" w:rsidRDefault="008C3AD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8C3ADF">
              <w:rPr>
                <w:sz w:val="24"/>
              </w:rPr>
              <w:t>Требования по охране окружающей среды, охране труда и технике безопасности при выполнении работ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3A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3A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Pr="00F3493F" w:rsidRDefault="00B01C66" w:rsidP="00F3493F">
      <w:pPr>
        <w:jc w:val="center"/>
        <w:rPr>
          <w:b/>
          <w:bCs/>
          <w:sz w:val="24"/>
          <w:szCs w:val="24"/>
        </w:rPr>
      </w:pPr>
      <w:bookmarkStart w:id="1" w:name="_Hlk128563789"/>
      <w:r w:rsidRPr="00F3493F">
        <w:rPr>
          <w:b/>
          <w:bCs/>
        </w:rPr>
        <w:t xml:space="preserve">Аннотация рабочей программы дисциплины </w:t>
      </w:r>
      <w:r w:rsidR="006157CF" w:rsidRPr="00F3493F">
        <w:rPr>
          <w:b/>
          <w:bCs/>
        </w:rPr>
        <w:t>№ 2 «</w:t>
      </w:r>
      <w:r w:rsidR="008C3ADF" w:rsidRPr="008C3ADF">
        <w:rPr>
          <w:b/>
          <w:bCs/>
          <w:sz w:val="24"/>
          <w:szCs w:val="24"/>
        </w:rPr>
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8C3ADF" w:rsidP="00F3493F">
            <w:pPr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Основные сведения об автоматической установке пожаротушения (далее - АУП): краткие сведения из истории развития, назначение, область применения, классификация.</w:t>
            </w:r>
          </w:p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Назначение, область применения, классификация АУП, выбор АУП для защиты объекта.</w:t>
            </w:r>
          </w:p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Область применения, классификация и состав автоматической установки водяного пожаротушения (далее - АУВП).</w:t>
            </w:r>
          </w:p>
          <w:p w:rsidR="00052F52" w:rsidRDefault="008C3ADF" w:rsidP="008C3ADF">
            <w:pPr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 xml:space="preserve">Конструктивные особенности элементов и узлов (оросители, </w:t>
            </w:r>
            <w:proofErr w:type="spellStart"/>
            <w:r w:rsidRPr="008C3ADF">
              <w:rPr>
                <w:sz w:val="24"/>
                <w:szCs w:val="24"/>
                <w:lang w:eastAsia="ru-RU"/>
              </w:rPr>
              <w:t>пеногенераторы</w:t>
            </w:r>
            <w:proofErr w:type="spellEnd"/>
            <w:r w:rsidRPr="008C3ADF">
              <w:rPr>
                <w:sz w:val="24"/>
                <w:szCs w:val="24"/>
                <w:lang w:eastAsia="ru-RU"/>
              </w:rPr>
              <w:t xml:space="preserve">, узлы управления, </w:t>
            </w:r>
            <w:proofErr w:type="spellStart"/>
            <w:r w:rsidRPr="008C3ADF">
              <w:rPr>
                <w:sz w:val="24"/>
                <w:szCs w:val="24"/>
                <w:lang w:eastAsia="ru-RU"/>
              </w:rPr>
              <w:t>водопитатели</w:t>
            </w:r>
            <w:proofErr w:type="spellEnd"/>
            <w:r w:rsidRPr="008C3ADF">
              <w:rPr>
                <w:sz w:val="24"/>
                <w:szCs w:val="24"/>
                <w:lang w:eastAsia="ru-RU"/>
              </w:rPr>
              <w:t>, дозаторы, приборы контроля, управление и сигнализация).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3A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3A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8C3ADF" w:rsidRPr="008C3ADF"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Основные нормативно-технические документы, регламентирующие внедрение, монтаж и эксплуатацию систем пожарной сигнализации (далее - СПС).</w:t>
            </w:r>
          </w:p>
          <w:p w:rsidR="008C3ADF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Назначение СПС. Нормативное обоснование типа установки пожарной автоматики для защиты объекта. Классификация и основные параметры СПС. Основные принципы построения СПС. Пожарные извещатели: назначение, область применения, классификация, устройство, требования к выбору и размещению.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8C3ADF" w:rsidRPr="008C3ADF">
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 xml:space="preserve">Монтаж, техническое обслуживание и ремонт систем противопожарного водоснабжения и их элементов, включая </w:t>
            </w:r>
            <w:r w:rsidRPr="008C3ADF">
              <w:rPr>
                <w:sz w:val="24"/>
              </w:rPr>
              <w:lastRenderedPageBreak/>
              <w:t>диспетчеризацию и проведение пусконаладочных работ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Требования пожарной безопасности к системам наружного и внутреннего противопожарного водопровода.</w:t>
            </w:r>
          </w:p>
          <w:p w:rsidR="006E72F9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Обеспечение надежности работы систем противопожарного водоснабжения. Конструктивные решения, обеспечивающие надежную работу водоводов и водопроводной сети. Трассировка сети, устройство водопроводной сети. Размещение пожарных гидрантов на водопроводных сетях. Определение требуемого расстояния между пожарными гидрантами.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8C3ADF" w:rsidRPr="008C3ADF">
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Назначение, область применения, виды, основные элементы и работа установок противодымной защиты объектов. Режимы управления. Рекомендации по выбору установок противодымной защиты.</w:t>
            </w:r>
          </w:p>
          <w:p w:rsidR="006E72F9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Общие положения по монтажу, наладке, испытаниям и сдаче в эксплуатацию.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8C3ADF" w:rsidRPr="008C3ADF"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8C3ADF" w:rsidP="006E72F9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Требования нормативных документов к системам оповещения и управления эвакуацией людей при пожаре. Определение типов и характеристик систем оповещения.</w:t>
            </w:r>
          </w:p>
          <w:p w:rsidR="006E72F9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Требования нормативных документов к монтажу технических средств систем оповещения. Особенности размещения звуковых, речевых и световых оповещателей. Акустический расчет, расчет электрических параметров: максимальная нагрузка на реле, длина и сечения кабеля, потери напряжения. Измерение уровня звукового давления.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8C3ADF" w:rsidRPr="008C3ADF"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 xml:space="preserve">Назначение, область применения, виды, основные элементы и работа автоматических систем передачи извещений о пожаре. </w:t>
            </w:r>
            <w:r w:rsidRPr="008C3ADF">
              <w:rPr>
                <w:sz w:val="24"/>
                <w:szCs w:val="24"/>
                <w:lang w:eastAsia="ru-RU"/>
              </w:rPr>
              <w:lastRenderedPageBreak/>
              <w:t>Режимы управления. Рекомендации по выбору автоматических систем передачи извещений о пожаре.</w:t>
            </w:r>
          </w:p>
          <w:p w:rsidR="006E72F9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Общие положения по монтажу, наладке, испытаниям и сдаче в эксплуатацию.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="008C3ADF" w:rsidRPr="008C3ADF">
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Классификация, конструктивное исполнение и обслуживание противопожарных занавесов и завес.</w:t>
            </w:r>
          </w:p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Требования нормативно-технической документации по монтажу противопожарных занавесов и завес.</w:t>
            </w:r>
          </w:p>
          <w:p w:rsidR="009464F0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Принципы построения и аппаратура управления (автоматика) противопожарных занавесов и завес.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bookmarkStart w:id="2" w:name="_Hlk128665306"/>
      <w:r w:rsidRPr="00B01C66">
        <w:lastRenderedPageBreak/>
        <w:t xml:space="preserve">Аннотация рабочей программы дисциплины </w:t>
      </w:r>
      <w:r>
        <w:t>№ 9 «</w:t>
      </w:r>
      <w:r w:rsidR="008C3ADF" w:rsidRPr="008C3ADF">
        <w:t>Монтаж, техническое обслуживание и ремонт заполнений проемов в противопожарных преградах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заполнений проемов в противопожарных преградах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Виды типы и классификация противопожарных преград. Требования нормативно-технической документации по заполнению проемов в противопожарных преградах.</w:t>
            </w:r>
          </w:p>
          <w:p w:rsidR="009464F0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Классификация, конструктивное исполнение заполнения проемов в противопожарных преградах. Двери, ворота, люки, окна, занавесы, шторы. Требования к монтажу и техническому обслуживанию элементов заполнений проемов в противопожарных преградах.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8C3ADF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8C3ADF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bookmarkEnd w:id="2"/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="008C3ADF" w:rsidRPr="008C3ADF">
        <w:t>Выполнение работ по огнезащите материалов, изделий и конструкций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Выполнение работ по огнезащите материалов, изделий и конструкций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8C3ADF" w:rsidP="00F3493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Способы и средства повышения огнестойкости строительных конструкций. Виды огнезащитных средств и способов и их классификация. Механизмы действия и выбор огнезащитных средств. Химические и физические (поверхностные) способы огнезащиты строительных конструкций. Сравнительная эффективность различных видов огнезащиты. Методы испытаний на огнезащитную эффективность. Идентификация средств огнезащиты методами термического анализа.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bookmarkStart w:id="3" w:name="_Hlk161306972"/>
      <w:r w:rsidRPr="00B01C66">
        <w:t xml:space="preserve">Аннотация рабочей программы дисциплины </w:t>
      </w:r>
      <w:r>
        <w:t>№ 11 «</w:t>
      </w:r>
      <w:r w:rsidR="008C3ADF" w:rsidRPr="008C3ADF">
        <w:t>Монтаж, техническое обслуживание и ремонт первичных средств пожаротушения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ind w:left="57" w:right="57"/>
              <w:rPr>
                <w:sz w:val="24"/>
              </w:rPr>
            </w:pPr>
            <w:r w:rsidRPr="008C3ADF">
              <w:rPr>
                <w:sz w:val="24"/>
              </w:rPr>
              <w:t>Монтаж, техническое обслуживание и ремонт первичных средств пожаротушения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Pr="008C3ADF" w:rsidRDefault="008C3AD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8C3ADF">
              <w:rPr>
                <w:sz w:val="24"/>
                <w:szCs w:val="24"/>
                <w:lang w:eastAsia="ru-RU"/>
              </w:rPr>
              <w:t>Требования нормативно-технической документации по оснащению зданий и сооружений первичными средствами пожаротушения.</w:t>
            </w:r>
          </w:p>
          <w:p w:rsidR="009464F0" w:rsidRDefault="008C3ADF" w:rsidP="008C3ADF">
            <w:pPr>
              <w:ind w:firstLine="59"/>
              <w:jc w:val="both"/>
              <w:rPr>
                <w:sz w:val="24"/>
              </w:rPr>
            </w:pPr>
            <w:r w:rsidRPr="008C3ADF">
              <w:rPr>
                <w:sz w:val="24"/>
                <w:szCs w:val="24"/>
                <w:lang w:eastAsia="ru-RU"/>
              </w:rPr>
              <w:t>Огнетушители: типы, основные параметры, технические характеристики. Применение огнетушителей в производственных, складских и общественных зданиях и сооружениях. Техническое обслуживание и ремонт огнетушителей.</w:t>
            </w:r>
            <w:bookmarkStart w:id="4" w:name="_GoBack"/>
            <w:bookmarkEnd w:id="4"/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8C3ADF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9464F0" w:rsidRDefault="009464F0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5" w:name="_Hlk128490917"/>
      <w:r w:rsidRPr="00C777B0">
        <w:t xml:space="preserve">Аннотация </w:t>
      </w:r>
      <w:bookmarkEnd w:id="5"/>
      <w:r w:rsidRPr="00C777B0">
        <w:t xml:space="preserve">рабочей программы дисциплины № </w:t>
      </w:r>
      <w:r w:rsidR="00CA3E24">
        <w:t>1</w:t>
      </w:r>
      <w:r w:rsidR="00F3493F">
        <w:t>2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52F52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A4A62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B4254"/>
    <w:rsid w:val="006D3505"/>
    <w:rsid w:val="006E72F9"/>
    <w:rsid w:val="006F1E8E"/>
    <w:rsid w:val="006F38AB"/>
    <w:rsid w:val="00763743"/>
    <w:rsid w:val="00770436"/>
    <w:rsid w:val="007751F7"/>
    <w:rsid w:val="00780802"/>
    <w:rsid w:val="007C65FE"/>
    <w:rsid w:val="008C3ADF"/>
    <w:rsid w:val="008F5D85"/>
    <w:rsid w:val="009464F0"/>
    <w:rsid w:val="00952815"/>
    <w:rsid w:val="009646FA"/>
    <w:rsid w:val="009C1BB9"/>
    <w:rsid w:val="00A14A62"/>
    <w:rsid w:val="00A22A3A"/>
    <w:rsid w:val="00A240C4"/>
    <w:rsid w:val="00AF70E1"/>
    <w:rsid w:val="00B01C66"/>
    <w:rsid w:val="00B1033E"/>
    <w:rsid w:val="00B14A0E"/>
    <w:rsid w:val="00B214D1"/>
    <w:rsid w:val="00B459E1"/>
    <w:rsid w:val="00B570E5"/>
    <w:rsid w:val="00B72688"/>
    <w:rsid w:val="00B817DB"/>
    <w:rsid w:val="00BC0D79"/>
    <w:rsid w:val="00BC6844"/>
    <w:rsid w:val="00C055F8"/>
    <w:rsid w:val="00C17442"/>
    <w:rsid w:val="00C17B3C"/>
    <w:rsid w:val="00C24FD6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3493F"/>
    <w:rsid w:val="00F619F1"/>
    <w:rsid w:val="00F73418"/>
    <w:rsid w:val="00F868CE"/>
    <w:rsid w:val="00F92A18"/>
    <w:rsid w:val="00F92BB2"/>
    <w:rsid w:val="00FC710D"/>
    <w:rsid w:val="00FE0261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D1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2024-03-14T03:45:00Z</dcterms:created>
  <dcterms:modified xsi:type="dcterms:W3CDTF">2024-03-14T03:59:00Z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