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 w:rsidP="009464F0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052F52" w:rsidRPr="00052F52">
        <w:rPr>
          <w:spacing w:val="-3"/>
        </w:rPr>
        <w:t>Деятельность по монтажу, техническому обслуживанию и ремонту средств обеспечения пожарной безопасности зданий и сооружений</w:t>
      </w:r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052F52" w:rsidRPr="00052F52">
        <w:t>Общепрофессиональный модуль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C6844" w:rsidRDefault="00052F52" w:rsidP="00FC710D">
            <w:pPr>
              <w:pStyle w:val="TableParagraph"/>
              <w:ind w:left="57" w:right="57"/>
              <w:rPr>
                <w:sz w:val="24"/>
              </w:rPr>
            </w:pPr>
            <w:r w:rsidRPr="00052F52">
              <w:rPr>
                <w:sz w:val="24"/>
              </w:rPr>
              <w:t>Общепрофессиональный модуль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3ADF" w:rsidRDefault="008C3ADF" w:rsidP="00F3493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8C3ADF">
              <w:rPr>
                <w:sz w:val="24"/>
              </w:rPr>
              <w:t>Общие вопросы организации обучения</w:t>
            </w:r>
          </w:p>
          <w:p w:rsidR="008C3ADF" w:rsidRDefault="008C3ADF" w:rsidP="00F3493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8C3ADF">
              <w:rPr>
                <w:sz w:val="24"/>
              </w:rPr>
              <w:t>Содержание учебной темы "Организационные основы обеспечения пожарной безопасности в Российской Федерации"</w:t>
            </w:r>
          </w:p>
          <w:p w:rsidR="008C3ADF" w:rsidRDefault="008C3ADF" w:rsidP="00F3493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8C3ADF">
              <w:rPr>
                <w:sz w:val="24"/>
              </w:rPr>
              <w:t>Пожары. Классификация пожаров. Опасные факторы пожаров</w:t>
            </w:r>
          </w:p>
          <w:p w:rsidR="008C3ADF" w:rsidRDefault="008C3ADF" w:rsidP="00F3493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8C3ADF">
              <w:rPr>
                <w:sz w:val="24"/>
              </w:rPr>
              <w:t>Требования по охране окружающей среды, охране труда и технике безопасности при выполнении работ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C3AD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C3AD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Pr="00F3493F" w:rsidRDefault="00B01C66" w:rsidP="00F3493F">
      <w:pPr>
        <w:jc w:val="center"/>
        <w:rPr>
          <w:b/>
          <w:bCs/>
          <w:sz w:val="24"/>
          <w:szCs w:val="24"/>
        </w:rPr>
      </w:pPr>
      <w:bookmarkStart w:id="1" w:name="_Hlk128563789"/>
      <w:r w:rsidRPr="00F3493F">
        <w:rPr>
          <w:b/>
          <w:bCs/>
        </w:rPr>
        <w:t xml:space="preserve">Аннотация рабочей программы дисциплины </w:t>
      </w:r>
      <w:r w:rsidR="006157CF" w:rsidRPr="00F3493F">
        <w:rPr>
          <w:b/>
          <w:bCs/>
        </w:rPr>
        <w:t>№ 2 «</w:t>
      </w:r>
      <w:r w:rsidR="008C3ADF" w:rsidRPr="008C3ADF">
        <w:rPr>
          <w:b/>
          <w:bCs/>
          <w:sz w:val="24"/>
          <w:szCs w:val="24"/>
        </w:rPr>
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C3ADF" w:rsidP="00F3493F">
            <w:pPr>
              <w:rPr>
                <w:sz w:val="24"/>
              </w:rPr>
            </w:pPr>
            <w:r w:rsidRPr="008C3ADF">
              <w:rPr>
                <w:sz w:val="24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3ADF" w:rsidRPr="008C3ADF" w:rsidRDefault="008C3AD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8C3ADF">
              <w:rPr>
                <w:sz w:val="24"/>
                <w:szCs w:val="24"/>
                <w:lang w:eastAsia="ru-RU"/>
              </w:rPr>
              <w:t>Основные сведения об автоматической установке пожаротушения (далее - АУП): краткие сведения из истории развития, назначение, область применения, классификация.</w:t>
            </w:r>
          </w:p>
          <w:p w:rsidR="008C3ADF" w:rsidRPr="008C3ADF" w:rsidRDefault="008C3AD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8C3ADF">
              <w:rPr>
                <w:sz w:val="24"/>
                <w:szCs w:val="24"/>
                <w:lang w:eastAsia="ru-RU"/>
              </w:rPr>
              <w:t>Назначение, область применения, классификация АУП, выбор АУП для защиты объекта.</w:t>
            </w:r>
          </w:p>
          <w:p w:rsidR="008C3ADF" w:rsidRPr="008C3ADF" w:rsidRDefault="008C3AD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8C3ADF">
              <w:rPr>
                <w:sz w:val="24"/>
                <w:szCs w:val="24"/>
                <w:lang w:eastAsia="ru-RU"/>
              </w:rPr>
              <w:t>Область применения, классификация и состав автоматической установки водяного пожаротушения (далее - АУВП).</w:t>
            </w:r>
          </w:p>
          <w:p w:rsidR="00052F52" w:rsidRDefault="008C3ADF" w:rsidP="008C3ADF">
            <w:pPr>
              <w:jc w:val="both"/>
              <w:rPr>
                <w:sz w:val="24"/>
              </w:rPr>
            </w:pPr>
            <w:r w:rsidRPr="008C3ADF">
              <w:rPr>
                <w:sz w:val="24"/>
                <w:szCs w:val="24"/>
                <w:lang w:eastAsia="ru-RU"/>
              </w:rPr>
              <w:t xml:space="preserve">Конструктивные особенности элементов и узлов (оросители, </w:t>
            </w:r>
            <w:proofErr w:type="spellStart"/>
            <w:r w:rsidRPr="008C3ADF">
              <w:rPr>
                <w:sz w:val="24"/>
                <w:szCs w:val="24"/>
                <w:lang w:eastAsia="ru-RU"/>
              </w:rPr>
              <w:t>пеногенераторы</w:t>
            </w:r>
            <w:proofErr w:type="spellEnd"/>
            <w:r w:rsidRPr="008C3ADF">
              <w:rPr>
                <w:sz w:val="24"/>
                <w:szCs w:val="24"/>
                <w:lang w:eastAsia="ru-RU"/>
              </w:rPr>
              <w:t xml:space="preserve">, узлы управления, </w:t>
            </w:r>
            <w:proofErr w:type="spellStart"/>
            <w:r w:rsidRPr="008C3ADF">
              <w:rPr>
                <w:sz w:val="24"/>
                <w:szCs w:val="24"/>
                <w:lang w:eastAsia="ru-RU"/>
              </w:rPr>
              <w:t>водопитатели</w:t>
            </w:r>
            <w:proofErr w:type="spellEnd"/>
            <w:r w:rsidRPr="008C3ADF">
              <w:rPr>
                <w:sz w:val="24"/>
                <w:szCs w:val="24"/>
                <w:lang w:eastAsia="ru-RU"/>
              </w:rPr>
              <w:t>, дозаторы, приборы контроля, управление и сигнализация).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C3AD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C3AD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3 «</w:t>
      </w:r>
      <w:r w:rsidR="008C3ADF" w:rsidRPr="008C3ADF">
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8C3ADF" w:rsidP="00CD20F5">
            <w:pPr>
              <w:pStyle w:val="TableParagraph"/>
              <w:ind w:left="57" w:right="57"/>
              <w:rPr>
                <w:sz w:val="24"/>
              </w:rPr>
            </w:pPr>
            <w:r w:rsidRPr="008C3ADF">
              <w:rPr>
                <w:sz w:val="24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3ADF" w:rsidRPr="008C3ADF" w:rsidRDefault="008C3AD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8C3ADF">
              <w:rPr>
                <w:sz w:val="24"/>
                <w:szCs w:val="24"/>
                <w:lang w:eastAsia="ru-RU"/>
              </w:rPr>
              <w:t>Основные нормативно-технические документы, регламентирующие внедрение, монтаж и эксплуатацию систем пожарной сигнализации (далее - СПС).</w:t>
            </w:r>
          </w:p>
          <w:p w:rsidR="008C3ADF" w:rsidRDefault="008C3ADF" w:rsidP="008C3ADF">
            <w:pPr>
              <w:ind w:firstLine="59"/>
              <w:jc w:val="both"/>
              <w:rPr>
                <w:sz w:val="24"/>
              </w:rPr>
            </w:pPr>
            <w:r w:rsidRPr="008C3ADF">
              <w:rPr>
                <w:sz w:val="24"/>
                <w:szCs w:val="24"/>
                <w:lang w:eastAsia="ru-RU"/>
              </w:rPr>
              <w:t>Назначение СПС. Нормативное обоснование типа установки пожарной автоматики для защиты объекта. Классификация и основные параметры СПС. Основные принципы построения СПС. Пожарные извещатели: назначение, область применения, классификация, устройство, требования к выбору и размещению.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4 «</w:t>
      </w:r>
      <w:r w:rsidR="008C3ADF" w:rsidRPr="008C3ADF">
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8C3ADF" w:rsidP="00CD20F5">
            <w:pPr>
              <w:pStyle w:val="TableParagraph"/>
              <w:ind w:left="57" w:right="57"/>
              <w:rPr>
                <w:sz w:val="24"/>
              </w:rPr>
            </w:pPr>
            <w:r w:rsidRPr="008C3ADF">
              <w:rPr>
                <w:sz w:val="24"/>
              </w:rPr>
              <w:t xml:space="preserve">Монтаж, техническое обслуживание и ремонт систем противопожарного водоснабжения и их элементов, включая </w:t>
            </w:r>
            <w:r w:rsidRPr="008C3ADF">
              <w:rPr>
                <w:sz w:val="24"/>
              </w:rPr>
              <w:lastRenderedPageBreak/>
              <w:t>диспетчеризацию и проведение пусконаладочных работ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3ADF" w:rsidRPr="008C3ADF" w:rsidRDefault="008C3AD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8C3ADF">
              <w:rPr>
                <w:sz w:val="24"/>
                <w:szCs w:val="24"/>
                <w:lang w:eastAsia="ru-RU"/>
              </w:rPr>
              <w:t>Требования пожарной безопасности к системам наружного и внутреннего противопожарного водопровода.</w:t>
            </w:r>
          </w:p>
          <w:p w:rsidR="006E72F9" w:rsidRDefault="008C3ADF" w:rsidP="008C3ADF">
            <w:pPr>
              <w:ind w:firstLine="59"/>
              <w:jc w:val="both"/>
              <w:rPr>
                <w:sz w:val="24"/>
              </w:rPr>
            </w:pPr>
            <w:r w:rsidRPr="008C3ADF">
              <w:rPr>
                <w:sz w:val="24"/>
                <w:szCs w:val="24"/>
                <w:lang w:eastAsia="ru-RU"/>
              </w:rPr>
              <w:t>Обеспечение надежности работы систем противопожарного водоснабжения. Конструктивные решения, обеспечивающие надежную работу водоводов и водопроводной сети. Трассировка сети, устройство водопроводной сети. Размещение пожарных гидрантов на водопроводных сетях. Определение требуемого расстояния между пожарными гидрантами.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5 «</w:t>
      </w:r>
      <w:r w:rsidR="008C3ADF" w:rsidRPr="008C3ADF">
        <w:t>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8C3ADF" w:rsidP="00CD20F5">
            <w:pPr>
              <w:pStyle w:val="TableParagraph"/>
              <w:ind w:left="57" w:right="57"/>
              <w:rPr>
                <w:sz w:val="24"/>
              </w:rPr>
            </w:pPr>
            <w:r w:rsidRPr="008C3ADF">
              <w:rPr>
                <w:sz w:val="24"/>
              </w:rPr>
              <w:t>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3ADF" w:rsidRPr="008C3ADF" w:rsidRDefault="008C3AD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8C3ADF">
              <w:rPr>
                <w:sz w:val="24"/>
                <w:szCs w:val="24"/>
                <w:lang w:eastAsia="ru-RU"/>
              </w:rPr>
              <w:t>Назначение, область применения, виды, основные элементы и работа установок противодымной защиты объектов. Режимы управления. Рекомендации по выбору установок противодымной защиты.</w:t>
            </w:r>
          </w:p>
          <w:p w:rsidR="006E72F9" w:rsidRDefault="008C3ADF" w:rsidP="008C3ADF">
            <w:pPr>
              <w:ind w:firstLine="59"/>
              <w:jc w:val="both"/>
              <w:rPr>
                <w:sz w:val="24"/>
              </w:rPr>
            </w:pPr>
            <w:r w:rsidRPr="008C3ADF">
              <w:rPr>
                <w:sz w:val="24"/>
                <w:szCs w:val="24"/>
                <w:lang w:eastAsia="ru-RU"/>
              </w:rPr>
              <w:t>Общие положения по монтажу, наладке, испытаниям и сдаче в эксплуатацию.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6 «</w:t>
      </w:r>
      <w:r w:rsidR="008C3ADF" w:rsidRPr="008C3ADF">
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8C3ADF" w:rsidP="006E72F9">
            <w:pPr>
              <w:pStyle w:val="TableParagraph"/>
              <w:ind w:left="57" w:right="57"/>
              <w:rPr>
                <w:sz w:val="24"/>
              </w:rPr>
            </w:pPr>
            <w:r w:rsidRPr="008C3ADF">
              <w:rPr>
                <w:sz w:val="24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3ADF" w:rsidRPr="008C3ADF" w:rsidRDefault="008C3AD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8C3ADF">
              <w:rPr>
                <w:sz w:val="24"/>
                <w:szCs w:val="24"/>
                <w:lang w:eastAsia="ru-RU"/>
              </w:rPr>
              <w:t>Требования нормативных документов к системам оповещения и управления эвакуацией людей при пожаре. Определение типов и характеристик систем оповещения.</w:t>
            </w:r>
          </w:p>
          <w:p w:rsidR="006E72F9" w:rsidRDefault="008C3ADF" w:rsidP="008C3ADF">
            <w:pPr>
              <w:ind w:firstLine="59"/>
              <w:jc w:val="both"/>
              <w:rPr>
                <w:sz w:val="24"/>
              </w:rPr>
            </w:pPr>
            <w:r w:rsidRPr="008C3ADF">
              <w:rPr>
                <w:sz w:val="24"/>
                <w:szCs w:val="24"/>
                <w:lang w:eastAsia="ru-RU"/>
              </w:rPr>
              <w:t>Требования нормативных документов к монтажу технических средств систем оповещения. Особенности размещения звуковых, речевых и световых оповещателей. Акустический расчет, расчет электрических параметров: максимальная нагрузка на реле, длина и сечения кабеля, потери напряжения. Измерение уровня звукового давления.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6E72F9" w:rsidRDefault="006E72F9" w:rsidP="006E72F9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7 «</w:t>
      </w:r>
      <w:r w:rsidR="008C3ADF" w:rsidRPr="008C3ADF">
        <w:t>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E72F9" w:rsidRDefault="008C3ADF" w:rsidP="00CD20F5">
            <w:pPr>
              <w:pStyle w:val="TableParagraph"/>
              <w:ind w:left="57" w:right="57"/>
              <w:rPr>
                <w:sz w:val="24"/>
              </w:rPr>
            </w:pPr>
            <w:r w:rsidRPr="008C3ADF">
              <w:rPr>
                <w:sz w:val="24"/>
              </w:rPr>
              <w:t>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</w:t>
            </w:r>
          </w:p>
        </w:tc>
      </w:tr>
      <w:tr w:rsidR="006E72F9" w:rsidTr="00CD20F5">
        <w:trPr>
          <w:trHeight w:val="53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3ADF" w:rsidRPr="008C3ADF" w:rsidRDefault="008C3AD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8C3ADF">
              <w:rPr>
                <w:sz w:val="24"/>
                <w:szCs w:val="24"/>
                <w:lang w:eastAsia="ru-RU"/>
              </w:rPr>
              <w:t xml:space="preserve">Назначение, область применения, виды, основные элементы и работа автоматических систем передачи извещений о пожаре. </w:t>
            </w:r>
            <w:r w:rsidRPr="008C3ADF">
              <w:rPr>
                <w:sz w:val="24"/>
                <w:szCs w:val="24"/>
                <w:lang w:eastAsia="ru-RU"/>
              </w:rPr>
              <w:lastRenderedPageBreak/>
              <w:t>Режимы управления. Рекомендации по выбору автоматических систем передачи извещений о пожаре.</w:t>
            </w:r>
          </w:p>
          <w:p w:rsidR="006E72F9" w:rsidRDefault="008C3ADF" w:rsidP="008C3ADF">
            <w:pPr>
              <w:ind w:firstLine="59"/>
              <w:jc w:val="both"/>
              <w:rPr>
                <w:sz w:val="24"/>
              </w:rPr>
            </w:pPr>
            <w:r w:rsidRPr="008C3ADF">
              <w:rPr>
                <w:sz w:val="24"/>
                <w:szCs w:val="24"/>
                <w:lang w:eastAsia="ru-RU"/>
              </w:rPr>
              <w:t>Общие положения по монтажу, наладке, испытаниям и сдаче в эксплуатацию.</w:t>
            </w:r>
          </w:p>
        </w:tc>
      </w:tr>
      <w:tr w:rsidR="006E72F9" w:rsidTr="00CD20F5">
        <w:trPr>
          <w:trHeight w:val="278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E72F9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6E72F9">
                <w:rPr>
                  <w:sz w:val="24"/>
                </w:rPr>
                <w:t>www.rsl.ru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российская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государственная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6E72F9">
                <w:rPr>
                  <w:sz w:val="24"/>
                </w:rPr>
                <w:t>www.elibrary.ru</w:t>
              </w:r>
              <w:r w:rsidR="006E72F9" w:rsidRPr="006F1E8E">
                <w:rPr>
                  <w:sz w:val="24"/>
                </w:rPr>
                <w:t xml:space="preserve"> </w:t>
              </w:r>
            </w:hyperlink>
            <w:r w:rsidR="006E72F9">
              <w:rPr>
                <w:sz w:val="24"/>
              </w:rPr>
              <w:t>—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научная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электронная</w:t>
            </w:r>
            <w:r w:rsidR="006E72F9" w:rsidRPr="006F1E8E">
              <w:rPr>
                <w:sz w:val="24"/>
              </w:rPr>
              <w:t xml:space="preserve"> </w:t>
            </w:r>
            <w:r w:rsidR="006E72F9">
              <w:rPr>
                <w:sz w:val="24"/>
              </w:rPr>
              <w:t>библиотека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E72F9" w:rsidRPr="006F1E8E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E72F9" w:rsidRDefault="006E72F9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E72F9" w:rsidRPr="0049327E" w:rsidRDefault="006E72F9" w:rsidP="00CD20F5">
            <w:pPr>
              <w:ind w:left="57" w:right="57"/>
            </w:pPr>
            <w:r w:rsidRPr="0049327E">
              <w:t>Опрос</w:t>
            </w:r>
          </w:p>
        </w:tc>
      </w:tr>
      <w:tr w:rsidR="006E72F9" w:rsidTr="00CD20F5">
        <w:trPr>
          <w:trHeight w:val="551"/>
        </w:trPr>
        <w:tc>
          <w:tcPr>
            <w:tcW w:w="2943" w:type="dxa"/>
          </w:tcPr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E72F9" w:rsidRDefault="006E72F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E72F9" w:rsidRDefault="006E72F9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E72F9" w:rsidRDefault="006E72F9" w:rsidP="006E72F9">
      <w:pPr>
        <w:spacing w:before="3" w:after="1"/>
        <w:rPr>
          <w:b/>
          <w:sz w:val="24"/>
        </w:rPr>
      </w:pPr>
    </w:p>
    <w:p w:rsidR="009464F0" w:rsidRDefault="009464F0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8 «</w:t>
      </w:r>
      <w:r w:rsidR="008C3ADF" w:rsidRPr="008C3ADF">
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8C3ADF" w:rsidP="00CD20F5">
            <w:pPr>
              <w:pStyle w:val="TableParagraph"/>
              <w:ind w:left="57" w:right="57"/>
              <w:rPr>
                <w:sz w:val="24"/>
              </w:rPr>
            </w:pPr>
            <w:r w:rsidRPr="008C3ADF">
              <w:rPr>
                <w:sz w:val="24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3ADF" w:rsidRPr="008C3ADF" w:rsidRDefault="008C3AD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8C3ADF">
              <w:rPr>
                <w:sz w:val="24"/>
                <w:szCs w:val="24"/>
                <w:lang w:eastAsia="ru-RU"/>
              </w:rPr>
              <w:t>Классификация, конструктивное исполнение и обслуживание противопожарных занавесов и завес.</w:t>
            </w:r>
          </w:p>
          <w:p w:rsidR="008C3ADF" w:rsidRPr="008C3ADF" w:rsidRDefault="008C3AD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8C3ADF">
              <w:rPr>
                <w:sz w:val="24"/>
                <w:szCs w:val="24"/>
                <w:lang w:eastAsia="ru-RU"/>
              </w:rPr>
              <w:t>Требования нормативно-технической документации по монтажу противопожарных занавесов и завес.</w:t>
            </w:r>
          </w:p>
          <w:p w:rsidR="009464F0" w:rsidRDefault="008C3ADF" w:rsidP="008C3ADF">
            <w:pPr>
              <w:ind w:firstLine="59"/>
              <w:jc w:val="both"/>
              <w:rPr>
                <w:sz w:val="24"/>
              </w:rPr>
            </w:pPr>
            <w:r w:rsidRPr="008C3ADF">
              <w:rPr>
                <w:sz w:val="24"/>
                <w:szCs w:val="24"/>
                <w:lang w:eastAsia="ru-RU"/>
              </w:rPr>
              <w:t>Принципы построения и аппаратура управления (автоматика) противопожарных занавесов и завес.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p w:rsidR="009464F0" w:rsidRDefault="009464F0" w:rsidP="00FC710D">
      <w:pPr>
        <w:pStyle w:val="a3"/>
        <w:ind w:left="622" w:right="629"/>
        <w:jc w:val="center"/>
      </w:pPr>
      <w:bookmarkStart w:id="2" w:name="_Hlk128665306"/>
      <w:r w:rsidRPr="00B01C66">
        <w:lastRenderedPageBreak/>
        <w:t xml:space="preserve">Аннотация рабочей программы дисциплины </w:t>
      </w:r>
      <w:r>
        <w:t>№ 9 «</w:t>
      </w:r>
      <w:r w:rsidR="008C3ADF" w:rsidRPr="008C3ADF">
        <w:t>Монтаж, техническое обслуживание и ремонт заполнений проемов в противопожарных преградах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8C3ADF" w:rsidP="00CD20F5">
            <w:pPr>
              <w:pStyle w:val="TableParagraph"/>
              <w:ind w:left="57" w:right="57"/>
              <w:rPr>
                <w:sz w:val="24"/>
              </w:rPr>
            </w:pPr>
            <w:r w:rsidRPr="008C3ADF">
              <w:rPr>
                <w:sz w:val="24"/>
              </w:rPr>
              <w:t>Монтаж, техническое обслуживание и ремонт заполнений проемов в противопожарных преградах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3ADF" w:rsidRPr="008C3ADF" w:rsidRDefault="008C3AD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8C3ADF">
              <w:rPr>
                <w:sz w:val="24"/>
                <w:szCs w:val="24"/>
                <w:lang w:eastAsia="ru-RU"/>
              </w:rPr>
              <w:t>Виды типы и классификация противопожарных преград. Требования нормативно-технической документации по заполнению проемов в противопожарных преградах.</w:t>
            </w:r>
          </w:p>
          <w:p w:rsidR="009464F0" w:rsidRDefault="008C3ADF" w:rsidP="008C3ADF">
            <w:pPr>
              <w:ind w:firstLine="59"/>
              <w:jc w:val="both"/>
              <w:rPr>
                <w:sz w:val="24"/>
              </w:rPr>
            </w:pPr>
            <w:r w:rsidRPr="008C3ADF">
              <w:rPr>
                <w:sz w:val="24"/>
                <w:szCs w:val="24"/>
                <w:lang w:eastAsia="ru-RU"/>
              </w:rPr>
              <w:t>Классификация, конструктивное исполнение заполнения проемов в противопожарных преградах. Двери, ворота, люки, окна, занавесы, шторы. Требования к монтажу и техническому обслуживанию элементов заполнений проемов в противопожарных преградах.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8C3ADF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1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8C3ADF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2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9464F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bookmarkEnd w:id="2"/>
    <w:p w:rsidR="009464F0" w:rsidRDefault="009464F0" w:rsidP="00FC710D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>№ 10 «</w:t>
      </w:r>
      <w:r w:rsidR="008C3ADF" w:rsidRPr="008C3ADF">
        <w:t>Выполнение работ по огнезащите материалов, изделий и конструкций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8C3ADF" w:rsidP="00CD20F5">
            <w:pPr>
              <w:pStyle w:val="TableParagraph"/>
              <w:ind w:left="57" w:right="57"/>
              <w:rPr>
                <w:sz w:val="24"/>
              </w:rPr>
            </w:pPr>
            <w:r w:rsidRPr="008C3ADF">
              <w:rPr>
                <w:sz w:val="24"/>
              </w:rPr>
              <w:t>Выполнение работ по огнезащите материалов, изделий и конструкций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8C3ADF" w:rsidP="00F3493F">
            <w:pPr>
              <w:ind w:firstLine="59"/>
              <w:jc w:val="both"/>
              <w:rPr>
                <w:sz w:val="24"/>
              </w:rPr>
            </w:pPr>
            <w:r w:rsidRPr="008C3ADF">
              <w:rPr>
                <w:sz w:val="24"/>
                <w:szCs w:val="24"/>
                <w:lang w:eastAsia="ru-RU"/>
              </w:rPr>
              <w:t>Способы и средства повышения огнестойкости строительных конструкций. Виды огнезащитных средств и способов и их классификация. Механизмы действия и выбор огнезащитных средств. Химические и физические (поверхностные) способы огнезащиты строительных конструкций. Сравнительная эффективность различных видов огнезащиты. Методы испытаний на огнезащитную эффективность. Идентификация средств огнезащиты методами термического анализа.</w:t>
            </w:r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3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4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9464F0" w:rsidRDefault="009464F0" w:rsidP="009464F0">
      <w:pPr>
        <w:spacing w:before="3" w:after="1"/>
        <w:rPr>
          <w:b/>
          <w:sz w:val="24"/>
        </w:rPr>
      </w:pPr>
    </w:p>
    <w:p w:rsidR="009464F0" w:rsidRDefault="009464F0" w:rsidP="009464F0">
      <w:pPr>
        <w:pStyle w:val="a3"/>
        <w:ind w:left="622" w:right="629"/>
        <w:jc w:val="center"/>
      </w:pPr>
      <w:bookmarkStart w:id="3" w:name="_Hlk161306972"/>
      <w:r w:rsidRPr="00B01C66">
        <w:t xml:space="preserve">Аннотация рабочей программы дисциплины </w:t>
      </w:r>
      <w:r>
        <w:t>№ 11 «</w:t>
      </w:r>
      <w:r w:rsidR="008C3ADF" w:rsidRPr="008C3ADF">
        <w:t>Монтаж, техническое обслуживание и ремонт первичных средств пожаротушения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64F0" w:rsidRDefault="008C3ADF" w:rsidP="00CD20F5">
            <w:pPr>
              <w:pStyle w:val="TableParagraph"/>
              <w:ind w:left="57" w:right="57"/>
              <w:rPr>
                <w:sz w:val="24"/>
              </w:rPr>
            </w:pPr>
            <w:r w:rsidRPr="008C3ADF">
              <w:rPr>
                <w:sz w:val="24"/>
              </w:rPr>
              <w:t>Монтаж, техническое обслуживание и ремонт первичных средств пожаротушения</w:t>
            </w:r>
          </w:p>
        </w:tc>
      </w:tr>
      <w:tr w:rsidR="009464F0" w:rsidTr="00CD20F5">
        <w:trPr>
          <w:trHeight w:val="53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C3ADF" w:rsidRPr="008C3ADF" w:rsidRDefault="008C3ADF" w:rsidP="008C3AD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8C3ADF">
              <w:rPr>
                <w:sz w:val="24"/>
                <w:szCs w:val="24"/>
                <w:lang w:eastAsia="ru-RU"/>
              </w:rPr>
              <w:t>Требования нормативно-технической документации по оснащению зданий и сооружений первичными средствами пожаротушения.</w:t>
            </w:r>
          </w:p>
          <w:p w:rsidR="009464F0" w:rsidRDefault="008C3ADF" w:rsidP="008C3ADF">
            <w:pPr>
              <w:ind w:firstLine="59"/>
              <w:jc w:val="both"/>
              <w:rPr>
                <w:sz w:val="24"/>
              </w:rPr>
            </w:pPr>
            <w:r w:rsidRPr="008C3ADF">
              <w:rPr>
                <w:sz w:val="24"/>
                <w:szCs w:val="24"/>
                <w:lang w:eastAsia="ru-RU"/>
              </w:rPr>
              <w:t>Огнетушители: типы, основные параметры, технические характеристики. Применение огнетушителей в производственных, складских и общественных зданиях и сооружениях. Техническое обслуживание и ремонт огнетушителей.</w:t>
            </w:r>
            <w:bookmarkStart w:id="4" w:name="_GoBack"/>
            <w:bookmarkEnd w:id="4"/>
          </w:p>
        </w:tc>
      </w:tr>
      <w:tr w:rsidR="009464F0" w:rsidTr="00CD20F5">
        <w:trPr>
          <w:trHeight w:val="278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464F0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5">
              <w:r w:rsidR="009464F0">
                <w:rPr>
                  <w:sz w:val="24"/>
                </w:rPr>
                <w:t>www.rsl.ru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российская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государственная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8C3ADF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6">
              <w:r w:rsidR="009464F0">
                <w:rPr>
                  <w:sz w:val="24"/>
                </w:rPr>
                <w:t>www.elibrary.ru</w:t>
              </w:r>
              <w:r w:rsidR="009464F0" w:rsidRPr="006F1E8E">
                <w:rPr>
                  <w:sz w:val="24"/>
                </w:rPr>
                <w:t xml:space="preserve"> </w:t>
              </w:r>
            </w:hyperlink>
            <w:r w:rsidR="009464F0">
              <w:rPr>
                <w:sz w:val="24"/>
              </w:rPr>
              <w:t>—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научная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электронная</w:t>
            </w:r>
            <w:r w:rsidR="009464F0" w:rsidRPr="006F1E8E">
              <w:rPr>
                <w:sz w:val="24"/>
              </w:rPr>
              <w:t xml:space="preserve"> </w:t>
            </w:r>
            <w:r w:rsidR="009464F0">
              <w:rPr>
                <w:sz w:val="24"/>
              </w:rPr>
              <w:t>библиотека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464F0" w:rsidRPr="006F1E8E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464F0" w:rsidRDefault="009464F0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464F0" w:rsidRPr="0049327E" w:rsidRDefault="009464F0" w:rsidP="00CD20F5">
            <w:pPr>
              <w:ind w:left="57" w:right="57"/>
            </w:pPr>
            <w:r w:rsidRPr="0049327E">
              <w:t>Опрос</w:t>
            </w:r>
          </w:p>
        </w:tc>
      </w:tr>
      <w:tr w:rsidR="009464F0" w:rsidTr="00CD20F5">
        <w:trPr>
          <w:trHeight w:val="551"/>
        </w:trPr>
        <w:tc>
          <w:tcPr>
            <w:tcW w:w="2943" w:type="dxa"/>
          </w:tcPr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464F0" w:rsidRDefault="009464F0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464F0" w:rsidRDefault="009464F0" w:rsidP="00CD20F5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9464F0" w:rsidRDefault="009464F0" w:rsidP="006E72F9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5" w:name="_Hlk128490917"/>
      <w:r w:rsidRPr="00C777B0">
        <w:t xml:space="preserve">Аннотация </w:t>
      </w:r>
      <w:bookmarkEnd w:id="5"/>
      <w:r w:rsidRPr="00C777B0">
        <w:t xml:space="preserve">рабочей программы дисциплины № </w:t>
      </w:r>
      <w:r w:rsidR="00CA3E24">
        <w:t>1</w:t>
      </w:r>
      <w:r w:rsidR="00F3493F">
        <w:t>2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2083F"/>
    <w:rsid w:val="00052139"/>
    <w:rsid w:val="00052F52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A4A62"/>
    <w:rsid w:val="002D253A"/>
    <w:rsid w:val="00300497"/>
    <w:rsid w:val="003B43DA"/>
    <w:rsid w:val="003B63EE"/>
    <w:rsid w:val="003C0DD7"/>
    <w:rsid w:val="003C21D6"/>
    <w:rsid w:val="003C2644"/>
    <w:rsid w:val="00440BFC"/>
    <w:rsid w:val="00470A0A"/>
    <w:rsid w:val="00473A64"/>
    <w:rsid w:val="00482448"/>
    <w:rsid w:val="00492CD7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5D6F3A"/>
    <w:rsid w:val="006157CF"/>
    <w:rsid w:val="00652018"/>
    <w:rsid w:val="00653700"/>
    <w:rsid w:val="00654C46"/>
    <w:rsid w:val="00683B1C"/>
    <w:rsid w:val="0069060F"/>
    <w:rsid w:val="006B4254"/>
    <w:rsid w:val="006D3505"/>
    <w:rsid w:val="006E72F9"/>
    <w:rsid w:val="006F1E8E"/>
    <w:rsid w:val="006F38AB"/>
    <w:rsid w:val="00763743"/>
    <w:rsid w:val="00770436"/>
    <w:rsid w:val="007751F7"/>
    <w:rsid w:val="00780802"/>
    <w:rsid w:val="007C65FE"/>
    <w:rsid w:val="008C3ADF"/>
    <w:rsid w:val="008F5D85"/>
    <w:rsid w:val="009464F0"/>
    <w:rsid w:val="00952815"/>
    <w:rsid w:val="009646FA"/>
    <w:rsid w:val="009C1BB9"/>
    <w:rsid w:val="00A14A62"/>
    <w:rsid w:val="00A22A3A"/>
    <w:rsid w:val="00A240C4"/>
    <w:rsid w:val="00AF70E1"/>
    <w:rsid w:val="00B01C66"/>
    <w:rsid w:val="00B1033E"/>
    <w:rsid w:val="00B14A0E"/>
    <w:rsid w:val="00B214D1"/>
    <w:rsid w:val="00B459E1"/>
    <w:rsid w:val="00B570E5"/>
    <w:rsid w:val="00B72688"/>
    <w:rsid w:val="00B817DB"/>
    <w:rsid w:val="00BC0D79"/>
    <w:rsid w:val="00BC6844"/>
    <w:rsid w:val="00C055F8"/>
    <w:rsid w:val="00C17442"/>
    <w:rsid w:val="00C17B3C"/>
    <w:rsid w:val="00C24FD6"/>
    <w:rsid w:val="00C43017"/>
    <w:rsid w:val="00C777B0"/>
    <w:rsid w:val="00C965CF"/>
    <w:rsid w:val="00CA3E24"/>
    <w:rsid w:val="00CB43E2"/>
    <w:rsid w:val="00D3369D"/>
    <w:rsid w:val="00D76F94"/>
    <w:rsid w:val="00E23AA9"/>
    <w:rsid w:val="00E27A63"/>
    <w:rsid w:val="00E813C6"/>
    <w:rsid w:val="00E92350"/>
    <w:rsid w:val="00EC2989"/>
    <w:rsid w:val="00EF2239"/>
    <w:rsid w:val="00F17ACB"/>
    <w:rsid w:val="00F2473B"/>
    <w:rsid w:val="00F2699B"/>
    <w:rsid w:val="00F3493F"/>
    <w:rsid w:val="00F619F1"/>
    <w:rsid w:val="00F73418"/>
    <w:rsid w:val="00F868CE"/>
    <w:rsid w:val="00F92A18"/>
    <w:rsid w:val="00F92BB2"/>
    <w:rsid w:val="00FC710D"/>
    <w:rsid w:val="00FE0261"/>
    <w:rsid w:val="00FE07EB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5D1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2024-03-14T03:45:00Z</dcterms:created>
  <dcterms:modified xsi:type="dcterms:W3CDTF">2024-03-14T03:59:00Z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