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05115B" w:rsidRPr="0005115B">
        <w:t>Сливщик-разливщик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05115B" w:rsidRPr="0005115B">
        <w:t>Контрольно-измерительные приборы и автоматика»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Pr="0005115B" w:rsidRDefault="0005115B" w:rsidP="0005115B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с </w:t>
            </w:r>
            <w:r w:rsidRPr="0005115B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Pr="0005115B">
              <w:rPr>
                <w:sz w:val="24"/>
              </w:rPr>
              <w:t>онтрольно-измерительными приборами и</w:t>
            </w:r>
            <w:r>
              <w:rPr>
                <w:sz w:val="24"/>
              </w:rPr>
              <w:t xml:space="preserve"> автоматикой</w:t>
            </w:r>
          </w:p>
        </w:tc>
      </w:tr>
      <w:tr w:rsidR="00F92A18" w:rsidTr="00B475DB">
        <w:trPr>
          <w:trHeight w:val="509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05115B" w:rsidRPr="0005115B" w:rsidRDefault="0005115B" w:rsidP="0005115B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05115B">
              <w:rPr>
                <w:sz w:val="24"/>
              </w:rPr>
              <w:t>Общие сведения о приборах</w:t>
            </w:r>
          </w:p>
          <w:p w:rsidR="0005115B" w:rsidRPr="0005115B" w:rsidRDefault="0005115B" w:rsidP="0005115B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05115B">
              <w:rPr>
                <w:sz w:val="24"/>
              </w:rPr>
              <w:t>Приборы для измерения давления и температуры</w:t>
            </w:r>
          </w:p>
          <w:p w:rsidR="0005115B" w:rsidRPr="0005115B" w:rsidRDefault="0005115B" w:rsidP="0005115B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05115B">
              <w:rPr>
                <w:sz w:val="24"/>
              </w:rPr>
              <w:t>Приборы для измерения количества и расхода жидкости, газа и пара</w:t>
            </w:r>
          </w:p>
          <w:p w:rsidR="0005115B" w:rsidRPr="0005115B" w:rsidRDefault="0005115B" w:rsidP="0005115B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05115B">
              <w:rPr>
                <w:sz w:val="24"/>
              </w:rPr>
              <w:t>Приборы для измерения уровня жидкости</w:t>
            </w:r>
          </w:p>
          <w:p w:rsidR="0005115B" w:rsidRPr="0005115B" w:rsidRDefault="0005115B" w:rsidP="0005115B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05115B">
              <w:rPr>
                <w:sz w:val="24"/>
              </w:rPr>
              <w:t>Приборы контроля состава и качества веществ</w:t>
            </w:r>
          </w:p>
          <w:p w:rsidR="0005115B" w:rsidRPr="0005115B" w:rsidRDefault="0005115B" w:rsidP="0005115B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05115B">
              <w:rPr>
                <w:sz w:val="24"/>
              </w:rPr>
              <w:t>Автоматические регуляторы и автоматическое регулирование</w:t>
            </w:r>
          </w:p>
          <w:p w:rsidR="00F92A18" w:rsidRDefault="0005115B" w:rsidP="0005115B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05115B">
              <w:rPr>
                <w:sz w:val="24"/>
              </w:rPr>
              <w:t>Устройство защиты, сигнализации и блокировки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CC115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CC115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05115B" w:rsidTr="00F439A0">
        <w:trPr>
          <w:trHeight w:val="551"/>
        </w:trPr>
        <w:tc>
          <w:tcPr>
            <w:tcW w:w="2943" w:type="dxa"/>
          </w:tcPr>
          <w:p w:rsidR="0005115B" w:rsidRDefault="0005115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05115B" w:rsidRDefault="0005115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05115B" w:rsidRDefault="0005115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05115B" w:rsidRDefault="0005115B">
      <w:pPr>
        <w:spacing w:before="11"/>
        <w:rPr>
          <w:b/>
          <w:sz w:val="23"/>
        </w:rPr>
      </w:pPr>
    </w:p>
    <w:p w:rsidR="00B8728C" w:rsidRDefault="00B8728C" w:rsidP="00B8728C">
      <w:pPr>
        <w:pStyle w:val="a3"/>
        <w:spacing w:before="0"/>
        <w:ind w:left="221" w:right="229"/>
        <w:jc w:val="center"/>
      </w:pPr>
      <w:r>
        <w:t>Аннотация рабочей программы дисциплины № 2 «</w:t>
      </w:r>
      <w:r w:rsidRPr="00BB02AE">
        <w:t>Охрана труда</w:t>
      </w:r>
      <w:r>
        <w:t>»</w:t>
      </w:r>
    </w:p>
    <w:p w:rsidR="00B8728C" w:rsidRDefault="00B8728C" w:rsidP="00B8728C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8728C" w:rsidTr="00F439A0">
        <w:trPr>
          <w:trHeight w:val="827"/>
        </w:trPr>
        <w:tc>
          <w:tcPr>
            <w:tcW w:w="2943" w:type="dxa"/>
          </w:tcPr>
          <w:p w:rsidR="00B8728C" w:rsidRDefault="00B8728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8728C" w:rsidRDefault="00B8728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B8728C" w:rsidTr="00F439A0">
        <w:trPr>
          <w:trHeight w:val="830"/>
        </w:trPr>
        <w:tc>
          <w:tcPr>
            <w:tcW w:w="2943" w:type="dxa"/>
          </w:tcPr>
          <w:p w:rsidR="00B8728C" w:rsidRDefault="00B8728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8728C" w:rsidRPr="00ED4278" w:rsidRDefault="00B8728C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Законодательство и нормативные документы по охране труда. Основные мероприятия по обеспечению безопасного ведения работ на предприятии.</w:t>
            </w:r>
          </w:p>
          <w:p w:rsidR="00B8728C" w:rsidRPr="00ED4278" w:rsidRDefault="00B8728C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Требования безопасного ведения работ</w:t>
            </w:r>
          </w:p>
          <w:p w:rsidR="00B8728C" w:rsidRPr="00ED4278" w:rsidRDefault="00B8728C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Производственный травматизм</w:t>
            </w:r>
          </w:p>
          <w:p w:rsidR="00B8728C" w:rsidRPr="00ED4278" w:rsidRDefault="00B8728C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Производственная санитария</w:t>
            </w:r>
          </w:p>
          <w:p w:rsidR="00B8728C" w:rsidRPr="00ED4278" w:rsidRDefault="00B8728C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Электробезопасность</w:t>
            </w:r>
          </w:p>
          <w:p w:rsidR="00B8728C" w:rsidRPr="00ED4278" w:rsidRDefault="00B8728C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Пожарная безопасность</w:t>
            </w:r>
          </w:p>
          <w:p w:rsidR="00B8728C" w:rsidRDefault="00B8728C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B8728C" w:rsidTr="00F439A0">
        <w:trPr>
          <w:trHeight w:val="415"/>
        </w:trPr>
        <w:tc>
          <w:tcPr>
            <w:tcW w:w="2943" w:type="dxa"/>
          </w:tcPr>
          <w:p w:rsidR="00B8728C" w:rsidRDefault="00B8728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8728C" w:rsidRDefault="00CC1156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B8728C">
                <w:rPr>
                  <w:sz w:val="24"/>
                </w:rPr>
                <w:t>www.rsl.ru</w:t>
              </w:r>
              <w:r w:rsidR="00B8728C" w:rsidRPr="006F1E8E">
                <w:rPr>
                  <w:sz w:val="24"/>
                </w:rPr>
                <w:t xml:space="preserve"> </w:t>
              </w:r>
            </w:hyperlink>
            <w:r w:rsidR="00B8728C">
              <w:rPr>
                <w:sz w:val="24"/>
              </w:rPr>
              <w:t>—</w:t>
            </w:r>
            <w:r w:rsidR="00B8728C" w:rsidRPr="006F1E8E">
              <w:rPr>
                <w:sz w:val="24"/>
              </w:rPr>
              <w:t xml:space="preserve"> </w:t>
            </w:r>
            <w:r w:rsidR="00B8728C">
              <w:rPr>
                <w:sz w:val="24"/>
              </w:rPr>
              <w:t>российская</w:t>
            </w:r>
            <w:r w:rsidR="00B8728C" w:rsidRPr="006F1E8E">
              <w:rPr>
                <w:sz w:val="24"/>
              </w:rPr>
              <w:t xml:space="preserve"> </w:t>
            </w:r>
            <w:r w:rsidR="00B8728C">
              <w:rPr>
                <w:sz w:val="24"/>
              </w:rPr>
              <w:t>государственная</w:t>
            </w:r>
            <w:r w:rsidR="00B8728C" w:rsidRPr="006F1E8E">
              <w:rPr>
                <w:sz w:val="24"/>
              </w:rPr>
              <w:t xml:space="preserve"> </w:t>
            </w:r>
            <w:r w:rsidR="00B8728C">
              <w:rPr>
                <w:sz w:val="24"/>
              </w:rPr>
              <w:t>библиотека</w:t>
            </w:r>
          </w:p>
          <w:p w:rsidR="00B8728C" w:rsidRDefault="00CC1156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B8728C">
                <w:rPr>
                  <w:sz w:val="24"/>
                </w:rPr>
                <w:t>www.elibrary.ru</w:t>
              </w:r>
              <w:r w:rsidR="00B8728C" w:rsidRPr="006F1E8E">
                <w:rPr>
                  <w:sz w:val="24"/>
                </w:rPr>
                <w:t xml:space="preserve"> </w:t>
              </w:r>
            </w:hyperlink>
            <w:r w:rsidR="00B8728C">
              <w:rPr>
                <w:sz w:val="24"/>
              </w:rPr>
              <w:t>—</w:t>
            </w:r>
            <w:r w:rsidR="00B8728C" w:rsidRPr="006F1E8E">
              <w:rPr>
                <w:sz w:val="24"/>
              </w:rPr>
              <w:t xml:space="preserve"> </w:t>
            </w:r>
            <w:r w:rsidR="00B8728C">
              <w:rPr>
                <w:sz w:val="24"/>
              </w:rPr>
              <w:t>научная</w:t>
            </w:r>
            <w:r w:rsidR="00B8728C" w:rsidRPr="006F1E8E">
              <w:rPr>
                <w:sz w:val="24"/>
              </w:rPr>
              <w:t xml:space="preserve"> </w:t>
            </w:r>
            <w:r w:rsidR="00B8728C">
              <w:rPr>
                <w:sz w:val="24"/>
              </w:rPr>
              <w:t>электронная</w:t>
            </w:r>
            <w:r w:rsidR="00B8728C" w:rsidRPr="006F1E8E">
              <w:rPr>
                <w:sz w:val="24"/>
              </w:rPr>
              <w:t xml:space="preserve"> </w:t>
            </w:r>
            <w:r w:rsidR="00B8728C">
              <w:rPr>
                <w:sz w:val="24"/>
              </w:rPr>
              <w:t>библиотека</w:t>
            </w:r>
          </w:p>
          <w:p w:rsidR="00B8728C" w:rsidRDefault="00B8728C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8728C" w:rsidRPr="006F1E8E" w:rsidRDefault="00B8728C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www.mintrud.gov.ru</w:t>
            </w:r>
          </w:p>
          <w:p w:rsidR="00B8728C" w:rsidRPr="006F1E8E" w:rsidRDefault="00B8728C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8728C" w:rsidRDefault="00B8728C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B8728C" w:rsidRDefault="00B8728C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B8728C" w:rsidTr="00F439A0">
        <w:trPr>
          <w:trHeight w:val="551"/>
        </w:trPr>
        <w:tc>
          <w:tcPr>
            <w:tcW w:w="2943" w:type="dxa"/>
          </w:tcPr>
          <w:p w:rsidR="00B8728C" w:rsidRDefault="00B8728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8728C" w:rsidRDefault="00B8728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8728C" w:rsidRDefault="00B8728C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8728C" w:rsidTr="00F439A0">
        <w:trPr>
          <w:trHeight w:val="551"/>
        </w:trPr>
        <w:tc>
          <w:tcPr>
            <w:tcW w:w="2943" w:type="dxa"/>
          </w:tcPr>
          <w:p w:rsidR="00B8728C" w:rsidRDefault="00B8728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8728C" w:rsidRDefault="00B8728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8728C" w:rsidRPr="0049327E" w:rsidRDefault="00B8728C" w:rsidP="00F439A0">
            <w:pPr>
              <w:ind w:left="57" w:right="57"/>
            </w:pPr>
            <w:r w:rsidRPr="0049327E">
              <w:t>Опрос</w:t>
            </w:r>
          </w:p>
        </w:tc>
      </w:tr>
      <w:tr w:rsidR="00B8728C" w:rsidTr="00F439A0">
        <w:trPr>
          <w:trHeight w:val="551"/>
        </w:trPr>
        <w:tc>
          <w:tcPr>
            <w:tcW w:w="2943" w:type="dxa"/>
          </w:tcPr>
          <w:p w:rsidR="00B8728C" w:rsidRDefault="00B8728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8728C" w:rsidRDefault="00B8728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8728C" w:rsidRDefault="00B8728C" w:rsidP="00F439A0">
            <w:pPr>
              <w:ind w:left="57" w:right="57"/>
            </w:pPr>
            <w:r w:rsidRPr="0049327E">
              <w:t>Текущий</w:t>
            </w:r>
          </w:p>
        </w:tc>
      </w:tr>
    </w:tbl>
    <w:p w:rsidR="00B8728C" w:rsidRDefault="00B8728C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8728C">
        <w:t>3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C1156" w:rsidRPr="00CC1156" w:rsidRDefault="00CC1156" w:rsidP="00CC1156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C1156">
              <w:rPr>
                <w:sz w:val="24"/>
              </w:rPr>
              <w:t>Физико-химические свойства нефти и нефтепродуктов</w:t>
            </w:r>
          </w:p>
          <w:p w:rsidR="00CC1156" w:rsidRPr="00CC1156" w:rsidRDefault="00CC1156" w:rsidP="00CC1156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C1156">
              <w:rPr>
                <w:sz w:val="24"/>
              </w:rPr>
              <w:t>Товарно-сырьевой (резервный) парк хранения нефти и нефтепродуктов</w:t>
            </w:r>
          </w:p>
          <w:p w:rsidR="00CC1156" w:rsidRPr="00CC1156" w:rsidRDefault="00CC1156" w:rsidP="00CC1156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C1156">
              <w:rPr>
                <w:sz w:val="24"/>
              </w:rPr>
              <w:t>Общая характеристика нефтебаз</w:t>
            </w:r>
          </w:p>
          <w:p w:rsidR="00CC1156" w:rsidRPr="00CC1156" w:rsidRDefault="00CC1156" w:rsidP="00CC1156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C1156">
              <w:rPr>
                <w:sz w:val="24"/>
              </w:rPr>
              <w:t>Назначение, устройство и обслуживание насосов</w:t>
            </w:r>
          </w:p>
          <w:p w:rsidR="00CC1156" w:rsidRPr="00CC1156" w:rsidRDefault="00CC1156" w:rsidP="00CC1156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C1156">
              <w:rPr>
                <w:sz w:val="24"/>
              </w:rPr>
              <w:t>Железнодорожные цистерны для транспорта нефти и нефтепродуктов и сливо-наливное (расфасовочное) оборудование</w:t>
            </w:r>
          </w:p>
          <w:p w:rsidR="00CC1156" w:rsidRPr="00CC1156" w:rsidRDefault="00CC1156" w:rsidP="00CC1156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C1156">
              <w:rPr>
                <w:sz w:val="24"/>
              </w:rPr>
              <w:t>Другие виды транспортной тары для перевозки нефтепродуктов и сливо-наливное оборудование</w:t>
            </w:r>
          </w:p>
          <w:p w:rsidR="00CC1156" w:rsidRPr="00CC1156" w:rsidRDefault="00CC1156" w:rsidP="00CC1156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C1156">
              <w:rPr>
                <w:sz w:val="24"/>
              </w:rPr>
              <w:t>Способы и средства подогрева вязкой нефти и нефтепродуктов при сливо-наливных операциях</w:t>
            </w:r>
          </w:p>
          <w:p w:rsidR="00CC1156" w:rsidRPr="00CC1156" w:rsidRDefault="00CC1156" w:rsidP="00CC1156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C1156">
              <w:rPr>
                <w:sz w:val="24"/>
              </w:rPr>
              <w:t>Слив нефти и нефтепродуктов из железнодорожных цистерн и других видов транспортной тары</w:t>
            </w:r>
          </w:p>
          <w:p w:rsidR="00CC1156" w:rsidRPr="00CC1156" w:rsidRDefault="00CC1156" w:rsidP="00CC1156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C1156">
              <w:rPr>
                <w:sz w:val="24"/>
              </w:rPr>
              <w:t>Налив нефти и нефтепродуктов в железнодорожные цистерны и другие виды транспортной тары</w:t>
            </w:r>
          </w:p>
          <w:p w:rsidR="00683B1C" w:rsidRPr="00B8728C" w:rsidRDefault="00CC1156" w:rsidP="00CC1156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  <w:lang w:val="en-US"/>
              </w:rPr>
            </w:pPr>
            <w:proofErr w:type="spellStart"/>
            <w:r w:rsidRPr="00CC1156">
              <w:rPr>
                <w:sz w:val="24"/>
                <w:lang w:val="en-US"/>
              </w:rPr>
              <w:t>Охрана</w:t>
            </w:r>
            <w:proofErr w:type="spellEnd"/>
            <w:r w:rsidRPr="00CC1156">
              <w:rPr>
                <w:sz w:val="24"/>
                <w:lang w:val="en-US"/>
              </w:rPr>
              <w:t xml:space="preserve"> </w:t>
            </w:r>
            <w:proofErr w:type="spellStart"/>
            <w:r w:rsidRPr="00CC1156">
              <w:rPr>
                <w:sz w:val="24"/>
                <w:lang w:val="en-US"/>
              </w:rPr>
              <w:t>окружающей</w:t>
            </w:r>
            <w:proofErr w:type="spellEnd"/>
            <w:r w:rsidRPr="00CC1156">
              <w:rPr>
                <w:sz w:val="24"/>
                <w:lang w:val="en-US"/>
              </w:rPr>
              <w:t xml:space="preserve"> </w:t>
            </w:r>
            <w:proofErr w:type="spellStart"/>
            <w:r w:rsidRPr="00CC1156">
              <w:rPr>
                <w:sz w:val="24"/>
                <w:lang w:val="en-US"/>
              </w:rPr>
              <w:t>среды</w:t>
            </w:r>
            <w:proofErr w:type="spellEnd"/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CC1156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CC1156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CC1156">
        <w:t xml:space="preserve">рабочей программы дисциплины № 4 </w:t>
      </w:r>
      <w:r>
        <w:t>«</w:t>
      </w:r>
      <w:r w:rsidR="003B7616">
        <w:t>Практическ</w:t>
      </w:r>
      <w:r w:rsidR="00CC1156">
        <w:t>ое обучение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C1156" w:rsidRPr="00CC1156" w:rsidRDefault="00174942" w:rsidP="00CC1156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C1156" w:rsidRPr="00CC1156">
              <w:rPr>
                <w:sz w:val="24"/>
              </w:rPr>
              <w:t>Вводное занятие. Инструктаж по безопасному ведению работ и ознакомление с предприятием</w:t>
            </w:r>
          </w:p>
          <w:p w:rsidR="00CC1156" w:rsidRPr="00CC1156" w:rsidRDefault="00CC1156" w:rsidP="00CC1156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CC1156">
              <w:rPr>
                <w:sz w:val="24"/>
              </w:rPr>
              <w:t>Выполнение слесарных работ</w:t>
            </w:r>
          </w:p>
          <w:p w:rsidR="00CC1156" w:rsidRPr="00CC1156" w:rsidRDefault="00CC1156" w:rsidP="00CC1156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CC1156">
              <w:rPr>
                <w:sz w:val="24"/>
              </w:rPr>
              <w:t>Устройство товарно-сырьевого (резервуарного) парка хранения нефти и нефтепродуктов</w:t>
            </w:r>
          </w:p>
          <w:p w:rsidR="00CC1156" w:rsidRPr="00CC1156" w:rsidRDefault="00CC1156" w:rsidP="00CC1156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CC1156">
              <w:rPr>
                <w:sz w:val="24"/>
              </w:rPr>
              <w:t>Устройство нефтебазы</w:t>
            </w:r>
          </w:p>
          <w:p w:rsidR="00CC1156" w:rsidRPr="00CC1156" w:rsidRDefault="00CC1156" w:rsidP="00CC1156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CC1156">
              <w:rPr>
                <w:sz w:val="24"/>
              </w:rPr>
              <w:t>Устройство железнодорожных цистерн и сливо-наливной эстакады</w:t>
            </w:r>
          </w:p>
          <w:p w:rsidR="00CC1156" w:rsidRPr="00CC1156" w:rsidRDefault="00CC1156" w:rsidP="00CC1156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CC1156">
              <w:rPr>
                <w:sz w:val="24"/>
              </w:rPr>
              <w:t>Ознакомление с другими видами транспортной тары и сливо-наливным оборудованием</w:t>
            </w:r>
          </w:p>
          <w:p w:rsidR="00CC1156" w:rsidRPr="00CC1156" w:rsidRDefault="00CC1156" w:rsidP="00CC1156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CC1156">
              <w:rPr>
                <w:sz w:val="24"/>
              </w:rPr>
              <w:t>Насосный цех</w:t>
            </w:r>
          </w:p>
          <w:p w:rsidR="00CC1156" w:rsidRPr="00CC1156" w:rsidRDefault="00CC1156" w:rsidP="00CC1156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CC1156">
              <w:rPr>
                <w:sz w:val="24"/>
              </w:rPr>
              <w:t>Операции по сливу-наливу нефти и нефтепродуктов в железнодорожные цистерны</w:t>
            </w:r>
          </w:p>
          <w:p w:rsidR="00CC1156" w:rsidRPr="00CC1156" w:rsidRDefault="00CC1156" w:rsidP="00CC1156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CC1156">
              <w:rPr>
                <w:sz w:val="24"/>
              </w:rPr>
              <w:t>Операции по сливу-наливу нефтепродуктов в другие виды транспортной тары</w:t>
            </w:r>
          </w:p>
          <w:p w:rsidR="00CC1156" w:rsidRPr="00CC1156" w:rsidRDefault="00CC1156" w:rsidP="00CC1156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CC1156">
              <w:rPr>
                <w:sz w:val="24"/>
              </w:rPr>
              <w:t>Участие в работах по осмотру и текущему ремонту сливо-наливного оборудования и технологических продуктопроводов</w:t>
            </w:r>
          </w:p>
          <w:p w:rsidR="00CC1156" w:rsidRPr="00CC1156" w:rsidRDefault="00CC1156" w:rsidP="00CC1156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CC1156">
              <w:rPr>
                <w:sz w:val="24"/>
              </w:rPr>
              <w:t>Самостоятельное выполнение работ, предусмотренных квалификационной характеристикой с</w:t>
            </w:r>
            <w:r>
              <w:rPr>
                <w:sz w:val="24"/>
              </w:rPr>
              <w:t>ливщика-разливщика.</w:t>
            </w:r>
          </w:p>
          <w:p w:rsidR="00BB02AE" w:rsidRDefault="00CC1156" w:rsidP="00CC1156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CC1156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CC1156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1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CC1156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2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CC1156">
        <w:t>5</w:t>
      </w:r>
      <w:bookmarkStart w:id="3" w:name="_GoBack"/>
      <w:bookmarkEnd w:id="3"/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5115B"/>
    <w:rsid w:val="00174942"/>
    <w:rsid w:val="002552B8"/>
    <w:rsid w:val="002557CB"/>
    <w:rsid w:val="00394147"/>
    <w:rsid w:val="003B7616"/>
    <w:rsid w:val="00473A64"/>
    <w:rsid w:val="006039A5"/>
    <w:rsid w:val="006157CF"/>
    <w:rsid w:val="00652018"/>
    <w:rsid w:val="00683B1C"/>
    <w:rsid w:val="006F1E8E"/>
    <w:rsid w:val="00700F0A"/>
    <w:rsid w:val="007C65FE"/>
    <w:rsid w:val="008608B2"/>
    <w:rsid w:val="008F5D85"/>
    <w:rsid w:val="00915715"/>
    <w:rsid w:val="00B13994"/>
    <w:rsid w:val="00B475DB"/>
    <w:rsid w:val="00B62516"/>
    <w:rsid w:val="00B8728C"/>
    <w:rsid w:val="00BB02AE"/>
    <w:rsid w:val="00CB4DEE"/>
    <w:rsid w:val="00CC1156"/>
    <w:rsid w:val="00D76F94"/>
    <w:rsid w:val="00D85ADB"/>
    <w:rsid w:val="00E22510"/>
    <w:rsid w:val="00E74025"/>
    <w:rsid w:val="00EE32D8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E191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15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16</cp:revision>
  <cp:lastPrinted>2023-02-14T07:44:00Z</cp:lastPrinted>
  <dcterms:created xsi:type="dcterms:W3CDTF">2023-02-27T05:28:00Z</dcterms:created>
  <dcterms:modified xsi:type="dcterms:W3CDTF">2023-03-14T14:28:00Z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