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6A8" w:rsidRPr="00867D12" w:rsidRDefault="005D56A8" w:rsidP="005D56A8">
      <w:pPr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bookmarkStart w:id="0" w:name="_Hlk85036899"/>
      <w:r w:rsidRPr="00867D12">
        <w:rPr>
          <w:sz w:val="28"/>
          <w:szCs w:val="28"/>
        </w:rPr>
        <w:t xml:space="preserve">Слесарь </w:t>
      </w:r>
      <w:bookmarkEnd w:id="0"/>
      <w:r w:rsidR="001F398A" w:rsidRPr="001F398A">
        <w:rPr>
          <w:sz w:val="28"/>
          <w:szCs w:val="28"/>
        </w:rPr>
        <w:t>по сборке металлоконструкций</w:t>
      </w:r>
      <w:r w:rsidRPr="00867D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7D12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5D56A8" w:rsidRPr="00867D12" w:rsidRDefault="005D56A8" w:rsidP="005D56A8">
      <w:pPr>
        <w:suppressAutoHyphens/>
        <w:ind w:firstLine="708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Цель освоения программы - </w:t>
      </w:r>
      <w:bookmarkStart w:id="1" w:name="_Hlk76563702"/>
      <w:r w:rsidRPr="00867D12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867D12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867D12">
        <w:rPr>
          <w:sz w:val="28"/>
          <w:szCs w:val="28"/>
        </w:rPr>
        <w:t xml:space="preserve"> </w:t>
      </w:r>
      <w:r w:rsidR="001F398A" w:rsidRPr="001F398A">
        <w:rPr>
          <w:sz w:val="28"/>
          <w:szCs w:val="28"/>
        </w:rPr>
        <w:t>по сборке металлоконструкций</w:t>
      </w:r>
      <w:r w:rsidRPr="00867D12">
        <w:rPr>
          <w:sz w:val="28"/>
          <w:szCs w:val="28"/>
        </w:rPr>
        <w:t xml:space="preserve">. </w:t>
      </w:r>
    </w:p>
    <w:p w:rsidR="005D56A8" w:rsidRPr="00867D12" w:rsidRDefault="005D56A8" w:rsidP="005D56A8">
      <w:pPr>
        <w:suppressAutoHyphens/>
        <w:ind w:firstLine="708"/>
        <w:jc w:val="both"/>
        <w:rPr>
          <w:sz w:val="28"/>
          <w:szCs w:val="28"/>
        </w:rPr>
      </w:pPr>
      <w:bookmarkStart w:id="2" w:name="_Hlk77341856"/>
      <w:r w:rsidRPr="00867D12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«Слесарь </w:t>
      </w:r>
      <w:r w:rsidR="001F398A" w:rsidRPr="001F398A">
        <w:rPr>
          <w:sz w:val="28"/>
          <w:szCs w:val="28"/>
        </w:rPr>
        <w:t>по сборке металлоконструкций</w:t>
      </w:r>
      <w:r w:rsidRPr="00867D12">
        <w:rPr>
          <w:sz w:val="28"/>
          <w:szCs w:val="28"/>
        </w:rPr>
        <w:t xml:space="preserve">».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3" w:name="_Hlk84944580"/>
      <w:r w:rsidRPr="00867D12">
        <w:rPr>
          <w:sz w:val="28"/>
          <w:szCs w:val="28"/>
        </w:rPr>
        <w:t>- Федерального закона РФ от 29.12.2012</w:t>
      </w:r>
      <w:bookmarkStart w:id="4" w:name="_GoBack"/>
      <w:bookmarkEnd w:id="4"/>
      <w:r w:rsidRPr="00867D12">
        <w:rPr>
          <w:sz w:val="28"/>
          <w:szCs w:val="28"/>
        </w:rPr>
        <w:t xml:space="preserve"> №273 «Об образовании в Российской Федерации»;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36</w:t>
      </w:r>
      <w:r w:rsidRPr="00867D12">
        <w:rPr>
          <w:sz w:val="28"/>
          <w:szCs w:val="28"/>
        </w:rPr>
        <w:t xml:space="preserve">, часть </w:t>
      </w:r>
      <w:r>
        <w:rPr>
          <w:sz w:val="28"/>
          <w:szCs w:val="28"/>
        </w:rPr>
        <w:t>1</w:t>
      </w:r>
      <w:r w:rsidRPr="00867D12">
        <w:rPr>
          <w:sz w:val="28"/>
          <w:szCs w:val="28"/>
        </w:rPr>
        <w:t xml:space="preserve"> раздел «Переработка нефти, нефтепродуктов, газа, сланцев, угля и обслуживание магистральных трубопроводов»);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31.03.2021</w:t>
      </w:r>
      <w:r w:rsidRPr="00867D12">
        <w:rPr>
          <w:sz w:val="28"/>
          <w:szCs w:val="28"/>
        </w:rPr>
        <w:t xml:space="preserve"> № </w:t>
      </w:r>
      <w:r>
        <w:rPr>
          <w:sz w:val="28"/>
          <w:szCs w:val="28"/>
        </w:rPr>
        <w:t>201</w:t>
      </w:r>
      <w:r w:rsidRPr="00867D12">
        <w:rPr>
          <w:sz w:val="28"/>
          <w:szCs w:val="28"/>
        </w:rPr>
        <w:t>н «Об утверждении профессионального стандарта «Слесарь технологических установок нефтегазовой отрасли».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5" w:name="_Hlk77342057"/>
      <w:bookmarkEnd w:id="2"/>
      <w:r w:rsidRPr="00867D12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867D12">
        <w:rPr>
          <w:sz w:val="28"/>
          <w:szCs w:val="28"/>
        </w:rPr>
        <w:softHyphen/>
        <w:t>вышения квалификации.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6" w:name="_Hlk77342016"/>
      <w:bookmarkEnd w:id="5"/>
      <w:r w:rsidRPr="00867D12">
        <w:rPr>
          <w:sz w:val="28"/>
          <w:szCs w:val="28"/>
        </w:rPr>
        <w:t>Продолжительность подготовки новых рабочих установлена 240 часов.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Продолжительность подготовки по повышение квалификации рабочих установлено 120 часов. </w:t>
      </w:r>
    </w:p>
    <w:bookmarkEnd w:id="6"/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D56A8" w:rsidRPr="00867D12" w:rsidRDefault="005D56A8" w:rsidP="005D56A8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7" w:name="_Hlk80167079"/>
      <w:r w:rsidRPr="00867D12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67D12">
        <w:rPr>
          <w:sz w:val="28"/>
          <w:szCs w:val="28"/>
        </w:rPr>
        <w:softHyphen/>
        <w:t>граммы будут выполнены полностью по содержанию и об</w:t>
      </w:r>
      <w:r w:rsidRPr="00867D12">
        <w:rPr>
          <w:sz w:val="28"/>
          <w:szCs w:val="28"/>
        </w:rPr>
        <w:softHyphen/>
        <w:t>щему количеству часов.</w:t>
      </w:r>
    </w:p>
    <w:p w:rsidR="005D56A8" w:rsidRPr="00867D12" w:rsidRDefault="005D56A8" w:rsidP="005D56A8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Куратор практического обучения должен обучать слушателей </w:t>
      </w:r>
      <w:r w:rsidRPr="00867D12">
        <w:rPr>
          <w:sz w:val="28"/>
          <w:szCs w:val="28"/>
        </w:rPr>
        <w:lastRenderedPageBreak/>
        <w:t>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67D12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867D12">
        <w:rPr>
          <w:sz w:val="28"/>
          <w:szCs w:val="28"/>
        </w:rPr>
        <w:softHyphen/>
        <w:t>чения правил и требований охраны труда, предусмотрен</w:t>
      </w:r>
      <w:r w:rsidRPr="00867D12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67D12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67D12">
        <w:rPr>
          <w:sz w:val="28"/>
          <w:szCs w:val="28"/>
        </w:rPr>
        <w:softHyphen/>
        <w:t>чае.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867D12">
        <w:rPr>
          <w:sz w:val="28"/>
          <w:szCs w:val="28"/>
        </w:rPr>
        <w:t>проводится за счет времени, отведенного на практическое обучение</w:t>
      </w:r>
      <w:bookmarkEnd w:id="8"/>
      <w:r w:rsidRPr="00867D12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867D12">
        <w:rPr>
          <w:sz w:val="28"/>
          <w:szCs w:val="28"/>
        </w:rPr>
        <w:t>свидетельство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>о профессии рабочего, служащего</w:t>
      </w:r>
      <w:bookmarkEnd w:id="9"/>
      <w:r w:rsidRPr="00867D12">
        <w:rPr>
          <w:sz w:val="28"/>
          <w:szCs w:val="28"/>
        </w:rPr>
        <w:t>, установленного образца.</w:t>
      </w:r>
    </w:p>
    <w:bookmarkEnd w:id="7"/>
    <w:p w:rsidR="006157CF" w:rsidRPr="005D56A8" w:rsidRDefault="005D56A8" w:rsidP="005D56A8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867D12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867D12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5D56A8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56D3C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2023-03-22T05:15:00Z</dcterms:created>
  <dcterms:modified xsi:type="dcterms:W3CDTF">2023-03-22T05:16:00Z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