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551" w:rsidRPr="00CF2551" w:rsidRDefault="00CF2551" w:rsidP="00CF2551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Программа профессиональной подготовки и повышения квалификации «Штукатур» предназначена для профессионального обучения </w:t>
      </w:r>
      <w:bookmarkStart w:id="0" w:name="_Hlk87973621"/>
      <w:r w:rsidRPr="00CF2551">
        <w:rPr>
          <w:sz w:val="28"/>
          <w:szCs w:val="28"/>
          <w:lang w:eastAsia="ru-RU"/>
        </w:rPr>
        <w:t xml:space="preserve">лиц не моложе 18 лет, без предъявления требований к уровню образования </w:t>
      </w:r>
      <w:bookmarkEnd w:id="0"/>
      <w:r w:rsidRPr="00CF2551">
        <w:rPr>
          <w:sz w:val="28"/>
          <w:szCs w:val="28"/>
          <w:lang w:eastAsia="ru-RU"/>
        </w:rPr>
        <w:t>на 2-5 разряд. Для повышения квалификации на 6-7 разряд необходимо иметь среднее профессиональное образование.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Цель освоения программы - </w:t>
      </w:r>
      <w:bookmarkStart w:id="1" w:name="_Hlk76563702"/>
      <w:r w:rsidRPr="00CF2551">
        <w:rPr>
          <w:sz w:val="28"/>
          <w:szCs w:val="28"/>
          <w:lang w:eastAsia="ru-RU"/>
        </w:rPr>
        <w:t xml:space="preserve">приобретение обучающимися профессиональных компетенций, знаний, умений и навыков </w:t>
      </w:r>
      <w:bookmarkEnd w:id="1"/>
      <w:r w:rsidRPr="00CF2551">
        <w:rPr>
          <w:sz w:val="28"/>
          <w:szCs w:val="28"/>
          <w:lang w:eastAsia="ru-RU"/>
        </w:rPr>
        <w:t xml:space="preserve">по рабочей профессии штукатура. 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Результатом освоения программы профессиональной подготовки является присвоение квалификации по профессии «Штукатур». 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- Федерального закона РФ от 29.12.2012 №273 «Об образовании в Российской Федерации»; 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CF2551" w:rsidRPr="00CF2551" w:rsidRDefault="00CF2551" w:rsidP="00CF2551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bookmarkStart w:id="2" w:name="_Hlk77342016"/>
      <w:r w:rsidRPr="00CF2551">
        <w:rPr>
          <w:rFonts w:eastAsia="Courier New"/>
          <w:color w:val="000000"/>
          <w:sz w:val="28"/>
          <w:szCs w:val="28"/>
          <w:lang w:eastAsia="ru-RU"/>
        </w:rPr>
        <w:t>- Единым тарифно-квалификационным справочником работ и профессий рабочих (выпуск 3, раздел «Строительные, монтажные и ремонтно-строительные работы»);</w:t>
      </w:r>
    </w:p>
    <w:p w:rsidR="00CF2551" w:rsidRPr="00CF2551" w:rsidRDefault="00CF2551" w:rsidP="00CF2551">
      <w:pPr>
        <w:autoSpaceDE/>
        <w:autoSpaceDN/>
        <w:ind w:right="-2" w:firstLine="709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CF2551">
        <w:rPr>
          <w:rFonts w:eastAsia="Courier New"/>
          <w:color w:val="000000"/>
          <w:sz w:val="28"/>
          <w:szCs w:val="28"/>
          <w:lang w:eastAsia="ru-RU"/>
        </w:rPr>
        <w:t>- Приказа Минтруда России от 15.06.2020 № 336н «Об утверждении профессионального стандарта «Штукатур».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CF2551">
        <w:rPr>
          <w:sz w:val="28"/>
          <w:szCs w:val="28"/>
          <w:lang w:eastAsia="ru-RU"/>
        </w:rPr>
        <w:softHyphen/>
        <w:t>вышения квалификации.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Продолжительность подготовки новых рабочих установлена 160 часов. 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Продолжительность подготовки по повышение квалификации рабочих установлено 80 часов. </w:t>
      </w:r>
    </w:p>
    <w:bookmarkEnd w:id="2"/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>Обучение может проводиться как групповым, так и индивидуальным методами.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bookmarkStart w:id="3" w:name="_Hlk80167079"/>
      <w:r w:rsidRPr="00CF2551">
        <w:rPr>
          <w:sz w:val="28"/>
          <w:szCs w:val="28"/>
          <w:lang w:eastAsia="ru-RU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CF2551">
        <w:rPr>
          <w:sz w:val="28"/>
          <w:szCs w:val="28"/>
          <w:lang w:eastAsia="ru-RU"/>
        </w:rPr>
        <w:softHyphen/>
        <w:t>граммы будут выполнены полностью по содержанию и об</w:t>
      </w:r>
      <w:r w:rsidRPr="00CF2551">
        <w:rPr>
          <w:sz w:val="28"/>
          <w:szCs w:val="28"/>
          <w:lang w:eastAsia="ru-RU"/>
        </w:rPr>
        <w:softHyphen/>
        <w:t>щему количеству часов.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CF2551">
        <w:rPr>
          <w:sz w:val="28"/>
          <w:szCs w:val="28"/>
          <w:lang w:eastAsia="ru-RU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CF2551">
        <w:rPr>
          <w:sz w:val="28"/>
          <w:szCs w:val="28"/>
          <w:lang w:eastAsia="ru-RU"/>
        </w:rPr>
        <w:softHyphen/>
        <w:t>чения правил и требований охраны труда, предусмотрен</w:t>
      </w:r>
      <w:r w:rsidRPr="00CF2551">
        <w:rPr>
          <w:sz w:val="28"/>
          <w:szCs w:val="28"/>
          <w:lang w:eastAsia="ru-RU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CF2551">
        <w:rPr>
          <w:sz w:val="28"/>
          <w:szCs w:val="28"/>
          <w:lang w:eastAsia="ru-RU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CF2551">
        <w:rPr>
          <w:sz w:val="28"/>
          <w:szCs w:val="28"/>
          <w:lang w:eastAsia="ru-RU"/>
        </w:rPr>
        <w:softHyphen/>
        <w:t>чае.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</w:t>
      </w:r>
      <w:bookmarkStart w:id="4" w:name="_GoBack"/>
      <w:bookmarkEnd w:id="4"/>
      <w:r w:rsidRPr="00CF2551">
        <w:rPr>
          <w:sz w:val="28"/>
          <w:szCs w:val="28"/>
          <w:lang w:eastAsia="ru-RU"/>
        </w:rPr>
        <w:t>икационным требованиям. Уровень квалификационной работы оценивает куратор.</w:t>
      </w:r>
    </w:p>
    <w:p w:rsidR="00CF2551" w:rsidRPr="00CF2551" w:rsidRDefault="00CF2551" w:rsidP="00CF2551">
      <w:pPr>
        <w:widowControl/>
        <w:autoSpaceDE/>
        <w:autoSpaceDN/>
        <w:ind w:right="-2" w:firstLine="709"/>
        <w:jc w:val="both"/>
        <w:rPr>
          <w:sz w:val="28"/>
          <w:szCs w:val="28"/>
          <w:lang w:eastAsia="ru-RU"/>
        </w:rPr>
      </w:pPr>
      <w:r w:rsidRPr="00CF2551">
        <w:rPr>
          <w:sz w:val="28"/>
          <w:szCs w:val="28"/>
          <w:lang w:eastAsia="ru-RU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5" w:name="_Hlk80692730"/>
      <w:r w:rsidRPr="00CF2551">
        <w:rPr>
          <w:sz w:val="28"/>
          <w:szCs w:val="28"/>
          <w:lang w:eastAsia="ru-RU"/>
        </w:rPr>
        <w:t>свидетельство о профессии рабочего, служащего</w:t>
      </w:r>
      <w:bookmarkEnd w:id="5"/>
      <w:r w:rsidRPr="00CF2551">
        <w:rPr>
          <w:sz w:val="28"/>
          <w:szCs w:val="28"/>
          <w:lang w:eastAsia="ru-RU"/>
        </w:rPr>
        <w:t>, установленного образца.</w:t>
      </w:r>
    </w:p>
    <w:p w:rsidR="006157CF" w:rsidRPr="00CF2551" w:rsidRDefault="00CF2551" w:rsidP="00CF2551">
      <w:pPr>
        <w:widowControl/>
        <w:autoSpaceDE/>
        <w:autoSpaceDN/>
        <w:ind w:right="-2" w:firstLine="709"/>
        <w:jc w:val="both"/>
        <w:rPr>
          <w:b/>
          <w:sz w:val="28"/>
          <w:szCs w:val="28"/>
          <w:u w:val="single"/>
          <w:lang w:eastAsia="ru-RU"/>
        </w:rPr>
      </w:pPr>
      <w:bookmarkStart w:id="6" w:name="_Hlk81806779"/>
      <w:r w:rsidRPr="00CF2551">
        <w:rPr>
          <w:sz w:val="28"/>
          <w:szCs w:val="28"/>
          <w:lang w:eastAsia="ru-RU"/>
        </w:rPr>
        <w:t>Итоговая аттестация в форме квалификационного экзамена проводится в соответ</w:t>
      </w:r>
      <w:r w:rsidRPr="00CF2551">
        <w:rPr>
          <w:sz w:val="28"/>
          <w:szCs w:val="28"/>
          <w:lang w:eastAsia="ru-RU"/>
        </w:rPr>
        <w:softHyphen/>
        <w:t>ствии с внутренними локальными актами Учебного центра.</w:t>
      </w:r>
      <w:bookmarkEnd w:id="3"/>
      <w:bookmarkEnd w:id="6"/>
    </w:p>
    <w:sectPr w:rsidR="006157CF" w:rsidRPr="00CF2551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83F7F"/>
    <w:rsid w:val="00CB4DEE"/>
    <w:rsid w:val="00CC3142"/>
    <w:rsid w:val="00CE4598"/>
    <w:rsid w:val="00CF2551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2023-03-22T05:49:00Z</dcterms:created>
  <dcterms:modified xsi:type="dcterms:W3CDTF">2023-03-22T05:49:00Z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