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E257B5">
        <w:t>Плотник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8C53FA" w:rsidRPr="008C53FA">
        <w:t>материаловедение, основы электротехники, чтение чертежей, охрана труда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8C53FA" w:rsidP="00700F0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8C53FA">
              <w:rPr>
                <w:sz w:val="24"/>
              </w:rPr>
              <w:t>атериаловедение, основы электротехники, чтение чертежей, охрана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E05FA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E05FA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C53FA" w:rsidRPr="008C53FA" w:rsidRDefault="008C53FA" w:rsidP="008C53F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C53FA">
              <w:rPr>
                <w:sz w:val="24"/>
              </w:rPr>
              <w:t>Оборудование и технология выполнения работ по профессии</w:t>
            </w:r>
          </w:p>
          <w:p w:rsidR="008C53FA" w:rsidRPr="008C53FA" w:rsidRDefault="008C53FA" w:rsidP="008C53F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C53FA">
              <w:rPr>
                <w:sz w:val="24"/>
              </w:rPr>
              <w:t xml:space="preserve">Введение </w:t>
            </w:r>
          </w:p>
          <w:p w:rsidR="008C53FA" w:rsidRPr="008C53FA" w:rsidRDefault="008C53FA" w:rsidP="008C53F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C53FA">
              <w:rPr>
                <w:sz w:val="24"/>
              </w:rPr>
              <w:t xml:space="preserve">Основные породы и пороки древесины  </w:t>
            </w:r>
          </w:p>
          <w:p w:rsidR="008C53FA" w:rsidRPr="008C53FA" w:rsidRDefault="008C53FA" w:rsidP="008C53F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C53FA">
              <w:rPr>
                <w:sz w:val="24"/>
              </w:rPr>
              <w:t xml:space="preserve">Технология выполнения чистой острожки и </w:t>
            </w:r>
            <w:proofErr w:type="spellStart"/>
            <w:r w:rsidRPr="008C53FA">
              <w:rPr>
                <w:sz w:val="24"/>
              </w:rPr>
              <w:t>отески</w:t>
            </w:r>
            <w:proofErr w:type="spellEnd"/>
            <w:r w:rsidRPr="008C53FA">
              <w:rPr>
                <w:sz w:val="24"/>
              </w:rPr>
              <w:t xml:space="preserve"> лесоматериалов и деревянных конструкций </w:t>
            </w:r>
          </w:p>
          <w:p w:rsidR="008C53FA" w:rsidRPr="008C53FA" w:rsidRDefault="008C53FA" w:rsidP="008C53F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C53FA">
              <w:rPr>
                <w:sz w:val="24"/>
              </w:rPr>
              <w:t xml:space="preserve">Виды соединений деревянных элементов  </w:t>
            </w:r>
          </w:p>
          <w:p w:rsidR="008C53FA" w:rsidRPr="008C53FA" w:rsidRDefault="008C53FA" w:rsidP="008C53F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C53FA">
              <w:rPr>
                <w:sz w:val="24"/>
              </w:rPr>
              <w:t xml:space="preserve">Плотничные работы на строительстве  </w:t>
            </w:r>
          </w:p>
          <w:p w:rsidR="008C53FA" w:rsidRDefault="008C53FA" w:rsidP="008C53F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C53FA">
              <w:rPr>
                <w:sz w:val="24"/>
              </w:rPr>
              <w:t>Опалубочные и арматурные работы</w:t>
            </w:r>
          </w:p>
          <w:p w:rsidR="00E05FA0" w:rsidRPr="00E05FA0" w:rsidRDefault="00E05FA0" w:rsidP="00E05FA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05FA0">
              <w:rPr>
                <w:sz w:val="24"/>
              </w:rPr>
              <w:t xml:space="preserve">Соединение элементов деревянных конструкций   </w:t>
            </w:r>
          </w:p>
          <w:p w:rsidR="00E05FA0" w:rsidRPr="00E05FA0" w:rsidRDefault="00E05FA0" w:rsidP="00E05FA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05FA0">
              <w:rPr>
                <w:sz w:val="24"/>
              </w:rPr>
              <w:t xml:space="preserve">Общестроительные плотничные работы  </w:t>
            </w:r>
          </w:p>
          <w:p w:rsidR="00E05FA0" w:rsidRPr="00E05FA0" w:rsidRDefault="00E05FA0" w:rsidP="00E05FA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05FA0">
              <w:rPr>
                <w:sz w:val="24"/>
              </w:rPr>
              <w:t xml:space="preserve">Кровельные работы   </w:t>
            </w:r>
          </w:p>
          <w:p w:rsidR="00E05FA0" w:rsidRPr="00E05FA0" w:rsidRDefault="00E05FA0" w:rsidP="00E05FA0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bookmarkStart w:id="3" w:name="_GoBack"/>
            <w:bookmarkEnd w:id="3"/>
            <w:r w:rsidRPr="00E05FA0">
              <w:rPr>
                <w:sz w:val="24"/>
              </w:rPr>
              <w:t xml:space="preserve">Деревообрабатывающие станки, механизированные поточные линии и работа на них    </w:t>
            </w:r>
          </w:p>
          <w:p w:rsidR="00E05FA0" w:rsidRPr="00E05FA0" w:rsidRDefault="00E05FA0" w:rsidP="00E05FA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05FA0">
              <w:rPr>
                <w:sz w:val="24"/>
              </w:rPr>
              <w:t xml:space="preserve">Особо сложные деревянные конструкции ответственных инженерных сооружений   </w:t>
            </w:r>
          </w:p>
          <w:p w:rsidR="00E05FA0" w:rsidRPr="00E05FA0" w:rsidRDefault="00E05FA0" w:rsidP="00E05FA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05FA0">
              <w:rPr>
                <w:sz w:val="24"/>
              </w:rPr>
              <w:t xml:space="preserve">Конструкции сложных видов опалубки и технология их изготовления   </w:t>
            </w:r>
          </w:p>
          <w:p w:rsidR="00E05FA0" w:rsidRPr="00E05FA0" w:rsidRDefault="00E05FA0" w:rsidP="00E05FA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05FA0">
              <w:rPr>
                <w:sz w:val="24"/>
              </w:rPr>
              <w:t xml:space="preserve">Инвентарные шаблоны крупноразмерных элементов: способы их изготовления     </w:t>
            </w:r>
          </w:p>
          <w:p w:rsidR="00E05FA0" w:rsidRPr="008C53FA" w:rsidRDefault="00E05FA0" w:rsidP="00E05FA0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05FA0">
              <w:rPr>
                <w:sz w:val="24"/>
              </w:rPr>
              <w:t xml:space="preserve">Организация производства и приемки работ  </w:t>
            </w:r>
          </w:p>
          <w:p w:rsidR="00683B1C" w:rsidRDefault="008C53FA" w:rsidP="008C53F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C53FA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E05FA0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E05FA0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C53FA" w:rsidRPr="008C53FA" w:rsidRDefault="00174942" w:rsidP="008C53F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C53FA" w:rsidRPr="008C53FA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8C53FA" w:rsidRPr="008C53FA" w:rsidRDefault="008C53FA" w:rsidP="008C53F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8C53FA">
              <w:rPr>
                <w:sz w:val="24"/>
              </w:rPr>
              <w:t>Обучение операциям и работам, вы</w:t>
            </w:r>
            <w:r>
              <w:rPr>
                <w:sz w:val="24"/>
              </w:rPr>
              <w:t>полняемым плотником</w:t>
            </w:r>
          </w:p>
          <w:p w:rsidR="008C53FA" w:rsidRPr="008C53FA" w:rsidRDefault="008C53FA" w:rsidP="008C53F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8C53FA">
              <w:rPr>
                <w:sz w:val="24"/>
              </w:rPr>
              <w:t>Самостоятельное выполнение плотничных, кровельных и опалубоч</w:t>
            </w:r>
            <w:r>
              <w:rPr>
                <w:sz w:val="24"/>
              </w:rPr>
              <w:t>ных работ плотником</w:t>
            </w:r>
            <w:r w:rsidRPr="008C53FA">
              <w:rPr>
                <w:sz w:val="24"/>
              </w:rPr>
              <w:t>.</w:t>
            </w:r>
          </w:p>
          <w:p w:rsidR="00BB02AE" w:rsidRDefault="008C53FA" w:rsidP="008C53F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8C53FA">
              <w:rPr>
                <w:sz w:val="24"/>
              </w:rPr>
              <w:t xml:space="preserve"> 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E05FA0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E05FA0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C53FA"/>
    <w:rsid w:val="008F5D85"/>
    <w:rsid w:val="00915715"/>
    <w:rsid w:val="00B13994"/>
    <w:rsid w:val="00B475DB"/>
    <w:rsid w:val="00B62516"/>
    <w:rsid w:val="00BB02AE"/>
    <w:rsid w:val="00CB4DEE"/>
    <w:rsid w:val="00D76F94"/>
    <w:rsid w:val="00E05FA0"/>
    <w:rsid w:val="00E22510"/>
    <w:rsid w:val="00E257B5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A2FF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16</cp:revision>
  <cp:lastPrinted>2023-02-14T07:44:00Z</cp:lastPrinted>
  <dcterms:created xsi:type="dcterms:W3CDTF">2023-02-27T05:28:00Z</dcterms:created>
  <dcterms:modified xsi:type="dcterms:W3CDTF">2023-03-16T06:36:00Z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