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27A" w:rsidRPr="00C2144F" w:rsidRDefault="00B6027A" w:rsidP="00B6027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790D53">
        <w:rPr>
          <w:sz w:val="28"/>
          <w:szCs w:val="28"/>
        </w:rPr>
        <w:t>«Монтёр пути»</w:t>
      </w:r>
      <w:r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B6027A" w:rsidRPr="00E218D0" w:rsidRDefault="00B6027A" w:rsidP="00B6027A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монтера пути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rFonts w:eastAsia="Courier New"/>
          <w:color w:val="000000"/>
          <w:sz w:val="28"/>
          <w:szCs w:val="28"/>
        </w:rPr>
        <w:t>Монтер пути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52</w:t>
      </w:r>
      <w:r w:rsidRPr="00E218D0">
        <w:rPr>
          <w:rFonts w:eastAsia="Courier New"/>
          <w:color w:val="000000"/>
          <w:sz w:val="28"/>
          <w:szCs w:val="28"/>
        </w:rPr>
        <w:t>, раздел «</w:t>
      </w:r>
      <w:r w:rsidRPr="00790D53">
        <w:rPr>
          <w:rFonts w:eastAsia="Courier New"/>
          <w:color w:val="000000"/>
          <w:sz w:val="28"/>
          <w:szCs w:val="28"/>
        </w:rPr>
        <w:t>Железнодорожный транспорт</w:t>
      </w:r>
      <w:r w:rsidRPr="00E218D0">
        <w:rPr>
          <w:rFonts w:eastAsia="Courier New"/>
          <w:color w:val="000000"/>
          <w:sz w:val="28"/>
          <w:szCs w:val="28"/>
        </w:rPr>
        <w:t>»);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</w:t>
      </w:r>
      <w:r>
        <w:rPr>
          <w:rFonts w:eastAsia="Courier New"/>
          <w:color w:val="000000"/>
          <w:sz w:val="28"/>
          <w:szCs w:val="28"/>
        </w:rPr>
        <w:t>М</w:t>
      </w:r>
      <w:r w:rsidRPr="00E218D0">
        <w:rPr>
          <w:rFonts w:eastAsia="Courier New"/>
          <w:color w:val="000000"/>
          <w:sz w:val="28"/>
          <w:szCs w:val="28"/>
        </w:rPr>
        <w:t>инистерства труда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и социальной защиты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Российской Федерации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24.02.2015</w:t>
      </w:r>
      <w:r w:rsidRPr="00E218D0">
        <w:rPr>
          <w:rFonts w:eastAsia="Courier New"/>
          <w:color w:val="000000"/>
          <w:sz w:val="28"/>
          <w:szCs w:val="28"/>
        </w:rPr>
        <w:t xml:space="preserve"> № </w:t>
      </w:r>
      <w:r>
        <w:rPr>
          <w:rFonts w:eastAsia="Courier New"/>
          <w:color w:val="000000"/>
          <w:sz w:val="28"/>
          <w:szCs w:val="28"/>
        </w:rPr>
        <w:t>111</w:t>
      </w:r>
      <w:r w:rsidRPr="00E218D0">
        <w:rPr>
          <w:rFonts w:eastAsia="Courier New"/>
          <w:color w:val="000000"/>
          <w:sz w:val="28"/>
          <w:szCs w:val="28"/>
        </w:rPr>
        <w:t>н «Об утверждении профессионального стандарта «</w:t>
      </w:r>
      <w:r w:rsidRPr="000B1B5B">
        <w:rPr>
          <w:rFonts w:eastAsia="Courier New"/>
          <w:color w:val="000000"/>
          <w:sz w:val="28"/>
          <w:szCs w:val="28"/>
        </w:rPr>
        <w:t>Монтер пути</w:t>
      </w:r>
      <w:r w:rsidRPr="00E218D0">
        <w:rPr>
          <w:rFonts w:eastAsia="Courier New"/>
          <w:color w:val="000000"/>
          <w:sz w:val="28"/>
          <w:szCs w:val="28"/>
        </w:rPr>
        <w:t>».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>
        <w:rPr>
          <w:rFonts w:eastAsia="Courier New"/>
          <w:color w:val="000000"/>
          <w:sz w:val="28"/>
          <w:szCs w:val="28"/>
        </w:rPr>
        <w:t>16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rFonts w:eastAsia="Courier New"/>
          <w:color w:val="000000"/>
          <w:sz w:val="28"/>
          <w:szCs w:val="28"/>
        </w:rPr>
        <w:t>8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</w:t>
      </w:r>
      <w:r w:rsidRPr="00E218D0">
        <w:rPr>
          <w:rFonts w:eastAsia="Courier New"/>
          <w:color w:val="000000"/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B6027A" w:rsidRPr="00E218D0" w:rsidRDefault="00B6027A" w:rsidP="00B6027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E64FB2" w:rsidRDefault="006157CF" w:rsidP="00E64FB2">
      <w:bookmarkStart w:id="0" w:name="_GoBack"/>
      <w:bookmarkEnd w:id="0"/>
    </w:p>
    <w:sectPr w:rsidR="006157CF" w:rsidRPr="00E64FB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2023-03-21T07:08:00Z</dcterms:created>
  <dcterms:modified xsi:type="dcterms:W3CDTF">2023-03-21T07:09:00Z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