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006F" w14:textId="77777777" w:rsidR="005754CE" w:rsidRDefault="005754CE" w:rsidP="005754CE">
      <w:pPr>
        <w:spacing w:line="360" w:lineRule="auto"/>
        <w:ind w:firstLine="709"/>
        <w:rPr>
          <w:color w:val="auto"/>
          <w:sz w:val="24"/>
        </w:rPr>
      </w:pPr>
      <w:r>
        <w:t>Настоящая программа предназначен для профессио</w:t>
      </w:r>
      <w:r>
        <w:softHyphen/>
        <w:t>нальной подготовки и повышения квалификации рабочих по профессии «Машинист бульдозера».</w:t>
      </w:r>
    </w:p>
    <w:p w14:paraId="4B0780A9" w14:textId="77777777" w:rsidR="005754CE" w:rsidRDefault="005754CE" w:rsidP="005754CE">
      <w:pPr>
        <w:spacing w:line="360" w:lineRule="auto"/>
        <w:ind w:firstLine="709"/>
      </w:pPr>
      <w:r>
        <w:t>В программу включены квалификационные характеристики, учебные и тематические планы, программы по предметам общетехнического, специального курсов и практического обучения для профессиональной подготовки новых рабочих на 4-й разряд и по</w:t>
      </w:r>
      <w:r>
        <w:softHyphen/>
        <w:t>вышения квалификации рабочих до 8-ого раз</w:t>
      </w:r>
      <w:r>
        <w:softHyphen/>
        <w:t>ряда.</w:t>
      </w:r>
    </w:p>
    <w:p w14:paraId="79DFA12B" w14:textId="77777777" w:rsidR="005754CE" w:rsidRDefault="005754CE" w:rsidP="005754CE">
      <w:pPr>
        <w:spacing w:line="360" w:lineRule="auto"/>
        <w:ind w:firstLine="709"/>
      </w:pPr>
      <w:r>
        <w:t>В конце сборника приведены список литературы и примерные экзаменационные билеты.</w:t>
      </w:r>
    </w:p>
    <w:p w14:paraId="1336DD4B" w14:textId="77777777" w:rsidR="005754CE" w:rsidRDefault="005754CE" w:rsidP="005754CE">
      <w:pPr>
        <w:spacing w:line="360" w:lineRule="auto"/>
        <w:ind w:firstLine="709"/>
      </w:pPr>
      <w:r>
        <w:t>Продолжительность подготовки новых рабочих установлена 160 часов.</w:t>
      </w:r>
    </w:p>
    <w:p w14:paraId="3AD444A9" w14:textId="77777777" w:rsidR="005754CE" w:rsidRDefault="005754CE" w:rsidP="005754CE">
      <w:pPr>
        <w:spacing w:line="360" w:lineRule="auto"/>
        <w:ind w:firstLine="709"/>
      </w:pPr>
      <w:r>
        <w:t>Если аттестуемый на начальный разряд показывает знания и производственные умения выше установленных квалификационной характеристикой, ему может быть присвоена квалификация на разряд выше.</w:t>
      </w:r>
    </w:p>
    <w:p w14:paraId="7C5AECFE" w14:textId="77777777" w:rsidR="005754CE" w:rsidRDefault="005754CE" w:rsidP="005754CE">
      <w:pPr>
        <w:spacing w:line="360" w:lineRule="auto"/>
        <w:ind w:firstLine="709"/>
      </w:pPr>
      <w:r>
        <w:t>Продолжительность обучения при повышении квалификации рабочих составляет половину срока подготовки новых рабочих и определяется учебным планом.</w:t>
      </w:r>
    </w:p>
    <w:p w14:paraId="4742D82A" w14:textId="77777777" w:rsidR="005754CE" w:rsidRDefault="005754CE" w:rsidP="005754CE">
      <w:pPr>
        <w:widowControl w:val="0"/>
        <w:spacing w:line="360" w:lineRule="auto"/>
        <w:ind w:firstLine="709"/>
      </w:pPr>
      <w:r>
        <w:t xml:space="preserve">Квалификационные характеристики составлены в соответствии с действующим Единым тарифно-квалификационным справочником работ и профессий рабочих (выпуск 01, раздел Профессии рабочих, общие для всех отраслей народного хозяйства (утв. постановлением Госкомтруда СССР и Секретариата ВЦСПС от 31 января </w:t>
      </w:r>
      <w:smartTag w:uri="urn:schemas-microsoft-com:office:smarttags" w:element="metricconverter">
        <w:smartTagPr>
          <w:attr w:name="ProductID" w:val="200 л"/>
        </w:smartTagPr>
        <w:r>
          <w:t>1985 г</w:t>
        </w:r>
      </w:smartTag>
      <w:r>
        <w:t xml:space="preserve">. N 31/3-30) (с изменениями от 12 октября </w:t>
      </w:r>
      <w:smartTag w:uri="urn:schemas-microsoft-com:office:smarttags" w:element="metricconverter">
        <w:smartTagPr>
          <w:attr w:name="ProductID" w:val="200 л"/>
        </w:smartTagPr>
        <w:r>
          <w:t>1987 г</w:t>
        </w:r>
      </w:smartTag>
      <w:r>
        <w:t xml:space="preserve">., 18 декабря </w:t>
      </w:r>
      <w:smartTag w:uri="urn:schemas-microsoft-com:office:smarttags" w:element="metricconverter">
        <w:smartTagPr>
          <w:attr w:name="ProductID" w:val="200 л"/>
        </w:smartTagPr>
        <w:r>
          <w:t>1989 г</w:t>
        </w:r>
      </w:smartTag>
      <w:r>
        <w:t xml:space="preserve">., 15 мая, 22 июня, 18 декабря </w:t>
      </w:r>
      <w:smartTag w:uri="urn:schemas-microsoft-com:office:smarttags" w:element="metricconverter">
        <w:smartTagPr>
          <w:attr w:name="ProductID" w:val="200 л"/>
        </w:smartTagPr>
        <w:r>
          <w:t>1990 г</w:t>
        </w:r>
      </w:smartTag>
      <w:r>
        <w:t xml:space="preserve">., 24 декабря </w:t>
      </w:r>
      <w:smartTag w:uri="urn:schemas-microsoft-com:office:smarttags" w:element="metricconverter">
        <w:smartTagPr>
          <w:attr w:name="ProductID" w:val="200 л"/>
        </w:smartTagPr>
        <w:r>
          <w:t>1992 г</w:t>
        </w:r>
      </w:smartTag>
      <w:r>
        <w:t xml:space="preserve">., 11 февраля, 19 июля </w:t>
      </w:r>
      <w:smartTag w:uri="urn:schemas-microsoft-com:office:smarttags" w:element="metricconverter">
        <w:smartTagPr>
          <w:attr w:name="ProductID" w:val="200 л"/>
        </w:smartTagPr>
        <w:r>
          <w:t>1993 г</w:t>
        </w:r>
      </w:smartTag>
      <w:r>
        <w:t xml:space="preserve">., 29 июня </w:t>
      </w:r>
      <w:smartTag w:uri="urn:schemas-microsoft-com:office:smarttags" w:element="metricconverter">
        <w:smartTagPr>
          <w:attr w:name="ProductID" w:val="200 л"/>
        </w:smartTagPr>
        <w:r>
          <w:t>1995 г</w:t>
        </w:r>
      </w:smartTag>
      <w:r>
        <w:t xml:space="preserve">., 1 июня </w:t>
      </w:r>
      <w:smartTag w:uri="urn:schemas-microsoft-com:office:smarttags" w:element="metricconverter">
        <w:smartTagPr>
          <w:attr w:name="ProductID" w:val="200 л"/>
        </w:smartTagPr>
        <w:r>
          <w:t>1998 г</w:t>
        </w:r>
      </w:smartTag>
      <w:r>
        <w:t xml:space="preserve">., 17 мая </w:t>
      </w:r>
      <w:smartTag w:uri="urn:schemas-microsoft-com:office:smarttags" w:element="metricconverter">
        <w:smartTagPr>
          <w:attr w:name="ProductID" w:val="200 л"/>
        </w:smartTagPr>
        <w:r>
          <w:t>2001 г</w:t>
        </w:r>
      </w:smartTag>
      <w:r>
        <w:t xml:space="preserve">., 31 июля </w:t>
      </w:r>
      <w:smartTag w:uri="urn:schemas-microsoft-com:office:smarttags" w:element="metricconverter">
        <w:smartTagPr>
          <w:attr w:name="ProductID" w:val="200 л"/>
        </w:smartTagPr>
        <w:r>
          <w:t>2007 г</w:t>
        </w:r>
      </w:smartTag>
      <w:r>
        <w:t>.).</w:t>
      </w:r>
    </w:p>
    <w:p w14:paraId="6A6BA1E4" w14:textId="77777777" w:rsidR="005754CE" w:rsidRDefault="005754CE" w:rsidP="005754CE">
      <w:pPr>
        <w:spacing w:line="360" w:lineRule="auto"/>
        <w:ind w:firstLine="709"/>
      </w:pPr>
      <w:r>
        <w:t>Квалификационные характеристики, рабочие учебные, темати</w:t>
      </w:r>
      <w:r>
        <w:softHyphen/>
        <w:t>ческие планы и программы для повышения квалификации включают требования к знаниям, умениям и содержанию обучения рабочих, являются дополнением к аналогичным материалам предшествующего уровня квалификации.</w:t>
      </w:r>
    </w:p>
    <w:p w14:paraId="3E2E917A" w14:textId="77777777" w:rsidR="005754CE" w:rsidRDefault="005754CE" w:rsidP="005754CE">
      <w:pPr>
        <w:spacing w:line="360" w:lineRule="auto"/>
        <w:ind w:firstLine="709"/>
      </w:pPr>
      <w:r>
        <w:t>Обучение может проводиться как групповым, так и индивидуальным методами.</w:t>
      </w:r>
    </w:p>
    <w:p w14:paraId="1B8FD382" w14:textId="77777777" w:rsidR="005754CE" w:rsidRDefault="005754CE" w:rsidP="005754CE">
      <w:pPr>
        <w:spacing w:line="360" w:lineRule="auto"/>
        <w:ind w:firstLine="709"/>
      </w:pPr>
      <w:r>
        <w:lastRenderedPageBreak/>
        <w:t>В тематические планы изучаемого предмета могут вноситься изменения и дополнения с учетом специфики отрасли, в пределах часов, установленных учебным планом.</w:t>
      </w:r>
    </w:p>
    <w:p w14:paraId="77B1E210" w14:textId="77777777" w:rsidR="005754CE" w:rsidRDefault="005754CE" w:rsidP="005754CE">
      <w:pPr>
        <w:spacing w:line="360" w:lineRule="auto"/>
        <w:ind w:firstLine="709"/>
      </w:pPr>
      <w:r>
        <w:t>Куратор профессионального обучения на производстве должен обучать рабочих эффективной организации труда, использованию новой техники и передовых технологий на каждом рабочем месте и участке, детально рассматривать с ними пути повышения производительности труда и меры экономии материалов и энергии.</w:t>
      </w:r>
    </w:p>
    <w:p w14:paraId="7E3A76B8" w14:textId="77777777" w:rsidR="005754CE" w:rsidRDefault="005754CE" w:rsidP="005754CE">
      <w:pPr>
        <w:spacing w:line="360" w:lineRule="auto"/>
        <w:ind w:firstLine="709"/>
      </w:pPr>
      <w:r>
        <w:t>В процессе обучения особое внимание должно быть обращено на необходимость прочного усвоения и выполне</w:t>
      </w:r>
      <w:r>
        <w:softHyphen/>
        <w:t>ния всех требований и правил охраны труда. С этой целью преподаватель теоретического и куратор профессионального обучения на производстве, помимо изу</w:t>
      </w:r>
      <w:r>
        <w:softHyphen/>
        <w:t>чения правил и требований охраны труда, предусмотрен</w:t>
      </w:r>
      <w:r>
        <w:softHyphen/>
        <w:t>ных программами, должны при изучении каждой темы (или при переходе к новому виду работ) в процессе обучения при производственной практике зна</w:t>
      </w:r>
      <w:r>
        <w:softHyphen/>
        <w:t>чительное внимание уделять правилам безопасности труда, которые необходимо соблюдать в каждом конкретном слу</w:t>
      </w:r>
      <w:r>
        <w:softHyphen/>
        <w:t>чае.</w:t>
      </w:r>
    </w:p>
    <w:p w14:paraId="23E97B3D" w14:textId="77777777" w:rsidR="005754CE" w:rsidRDefault="005754CE" w:rsidP="005754CE">
      <w:pPr>
        <w:spacing w:line="360" w:lineRule="auto"/>
        <w:ind w:firstLine="709"/>
      </w:pPr>
      <w:r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нормами, установленными на предприятии. К самостоятельному выполнению работ обучающиеся допускаются только после получения допуска к самостоятельной работе согласно внутренним локальным нормативным актам. Квалификационная (пробная) работа проводится за счет времени, отведенного на практическое обучение.</w:t>
      </w:r>
    </w:p>
    <w:p w14:paraId="4F299984" w14:textId="77777777" w:rsidR="005754CE" w:rsidRDefault="005754CE" w:rsidP="005754CE">
      <w:pPr>
        <w:spacing w:line="360" w:lineRule="auto"/>
        <w:ind w:firstLine="709"/>
      </w:pPr>
      <w:r>
        <w:t xml:space="preserve">По окончании теоретического и практического обучения проводится промежуточная аттестация обучающихся по проверке теоретических знаний и практических навыков. По результатам квалификационного экзамена, на основании протокола квалификационной комиссии, лицам, завершившим </w:t>
      </w:r>
      <w:r>
        <w:lastRenderedPageBreak/>
        <w:t xml:space="preserve">обучение, присваивается квалификация (профессия), разряд и выдается свидетельство. </w:t>
      </w:r>
    </w:p>
    <w:p w14:paraId="09F34C4D" w14:textId="77777777" w:rsidR="005754CE" w:rsidRDefault="005754CE" w:rsidP="005754CE">
      <w:pPr>
        <w:spacing w:line="360" w:lineRule="auto"/>
        <w:ind w:firstLine="709"/>
        <w:rPr>
          <w:b/>
          <w:u w:val="single"/>
        </w:rPr>
      </w:pPr>
      <w:r>
        <w:t>Квалификационные экзамены проводятся в соответ</w:t>
      </w:r>
      <w:r>
        <w:softHyphen/>
        <w:t>ствии с Положением о порядке аттестации и присвоения квалификации лицам, овладевающим профессиями рабочих в различных формах обучения. Лицам, прошедшим обучение и успешно сдавшим в установленном порядке квалификационный экзамен кроме свидетельства, выдается соответствующее удостоверение.</w:t>
      </w:r>
      <w:r>
        <w:rPr>
          <w:b/>
          <w:u w:val="single"/>
        </w:rPr>
        <w:t xml:space="preserve"> </w:t>
      </w:r>
    </w:p>
    <w:p w14:paraId="55C2D64D" w14:textId="77777777" w:rsidR="005754CE" w:rsidRDefault="005754CE" w:rsidP="005754CE">
      <w:pPr>
        <w:widowControl w:val="0"/>
        <w:spacing w:line="360" w:lineRule="auto"/>
        <w:ind w:firstLine="709"/>
      </w:pPr>
      <w:r>
        <w:t>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</w:t>
      </w:r>
      <w:r>
        <w:softHyphen/>
        <w:t>граммы будут выполнены полностью по содержанию и об</w:t>
      </w:r>
      <w:r>
        <w:softHyphen/>
        <w:t>щему количеству часов.</w:t>
      </w:r>
    </w:p>
    <w:p w14:paraId="2EA427E2" w14:textId="77777777" w:rsidR="005754CE" w:rsidRDefault="005754CE" w:rsidP="005754CE">
      <w:pPr>
        <w:widowControl w:val="0"/>
        <w:spacing w:line="360" w:lineRule="auto"/>
        <w:ind w:firstLine="709"/>
      </w:pPr>
    </w:p>
    <w:p w14:paraId="64E7E25B" w14:textId="6B7C17EC" w:rsidR="00E36DE6" w:rsidRPr="005754CE" w:rsidRDefault="00E36DE6" w:rsidP="005754CE">
      <w:pPr>
        <w:rPr>
          <w:rFonts w:eastAsiaTheme="minorEastAsia"/>
        </w:rPr>
      </w:pPr>
      <w:bookmarkStart w:id="0" w:name="_GoBack"/>
      <w:bookmarkEnd w:id="0"/>
    </w:p>
    <w:sectPr w:rsidR="00E36DE6" w:rsidRPr="0057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91B"/>
    <w:multiLevelType w:val="hybridMultilevel"/>
    <w:tmpl w:val="AD4E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FC044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A28910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7E87A6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6857B2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7A6B8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43F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E0CF9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E23DF2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8B0795"/>
    <w:multiLevelType w:val="hybridMultilevel"/>
    <w:tmpl w:val="3C3C5850"/>
    <w:lvl w:ilvl="0" w:tplc="ED5431F2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A5182D"/>
    <w:multiLevelType w:val="hybridMultilevel"/>
    <w:tmpl w:val="6DFCE936"/>
    <w:lvl w:ilvl="0" w:tplc="ED5431F2">
      <w:start w:val="1"/>
      <w:numFmt w:val="bullet"/>
      <w:lvlText w:val="–"/>
      <w:lvlJc w:val="left"/>
      <w:pPr>
        <w:ind w:left="141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46DA4BA2"/>
    <w:multiLevelType w:val="hybridMultilevel"/>
    <w:tmpl w:val="8858177A"/>
    <w:lvl w:ilvl="0" w:tplc="ED5431F2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9946FF5"/>
    <w:multiLevelType w:val="hybridMultilevel"/>
    <w:tmpl w:val="CD0E4F2C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004E6B"/>
    <w:multiLevelType w:val="hybridMultilevel"/>
    <w:tmpl w:val="68EA33FE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1A2F61"/>
    <w:rsid w:val="001D6168"/>
    <w:rsid w:val="00426F32"/>
    <w:rsid w:val="00461AA3"/>
    <w:rsid w:val="00514339"/>
    <w:rsid w:val="005754CE"/>
    <w:rsid w:val="00815D84"/>
    <w:rsid w:val="00953111"/>
    <w:rsid w:val="00AA08CB"/>
    <w:rsid w:val="00C66D6C"/>
    <w:rsid w:val="00CD1D2A"/>
    <w:rsid w:val="00D1770B"/>
    <w:rsid w:val="00E36DE6"/>
    <w:rsid w:val="00ED6EE7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571EF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1A2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2F61"/>
    <w:pPr>
      <w:widowControl w:val="0"/>
      <w:shd w:val="clear" w:color="auto" w:fill="FFFFFF"/>
      <w:spacing w:before="60" w:after="60" w:line="0" w:lineRule="atLeast"/>
      <w:ind w:hanging="740"/>
      <w:jc w:val="left"/>
    </w:pPr>
    <w:rPr>
      <w:color w:val="auto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1A2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3740</Characters>
  <Application>Microsoft Office Word</Application>
  <DocSecurity>0</DocSecurity>
  <Lines>170</Lines>
  <Paragraphs>122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2023-03-21T06:44:00Z</dcterms:created>
  <dcterms:modified xsi:type="dcterms:W3CDTF">2023-03-21T07:03:00Z</dcterms:modified>
</cp:coreProperties>
</file>