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955727" w:rsidRPr="00955727">
        <w:t>Машинист автовышки и автогидроподъемника</w:t>
      </w:r>
      <w:r w:rsidR="00683B1C">
        <w:t>»</w:t>
      </w:r>
    </w:p>
    <w:p w:rsidR="00955727" w:rsidRDefault="00955727">
      <w:pPr>
        <w:pStyle w:val="a3"/>
        <w:spacing w:before="71"/>
        <w:ind w:left="224" w:right="227"/>
        <w:jc w:val="center"/>
      </w:pPr>
    </w:p>
    <w:p w:rsidR="00955727" w:rsidRDefault="00955727" w:rsidP="00955727">
      <w:pPr>
        <w:pStyle w:val="a3"/>
        <w:spacing w:before="0"/>
        <w:ind w:left="221" w:right="229"/>
        <w:jc w:val="center"/>
      </w:pPr>
      <w:r>
        <w:t xml:space="preserve">Аннотация рабочей программы дисциплины № </w:t>
      </w:r>
      <w:r>
        <w:t>1</w:t>
      </w:r>
      <w:r>
        <w:t xml:space="preserve"> «</w:t>
      </w:r>
      <w:r w:rsidRPr="00955727">
        <w:t>Общие требования промышленной безопасности, охрана труда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55727" w:rsidTr="00B700BF">
        <w:trPr>
          <w:trHeight w:val="827"/>
        </w:trPr>
        <w:tc>
          <w:tcPr>
            <w:tcW w:w="2943" w:type="dxa"/>
          </w:tcPr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Ознакомление с законодательством и нормативными документами по охране труда. Изучение производственного травматизма и профессиональных заболеваний по профессии. Изучение приемов оказание первой помощи.</w:t>
            </w:r>
          </w:p>
        </w:tc>
      </w:tr>
      <w:tr w:rsidR="00955727" w:rsidTr="00B700BF">
        <w:trPr>
          <w:trHeight w:val="830"/>
        </w:trPr>
        <w:tc>
          <w:tcPr>
            <w:tcW w:w="2943" w:type="dxa"/>
          </w:tcPr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55727" w:rsidRPr="00955727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 xml:space="preserve">Введение 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Требования безопасности при осмотре и опробовании крана манипулятора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Электробезопасность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Требования безопасности при управлении краном и выполнении работ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Производственная санитария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Производственный травматизм</w:t>
            </w:r>
          </w:p>
          <w:p w:rsidR="00955727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Пожарная безопасность</w:t>
            </w:r>
          </w:p>
        </w:tc>
      </w:tr>
      <w:tr w:rsidR="00955727" w:rsidTr="00B700BF">
        <w:trPr>
          <w:trHeight w:val="415"/>
        </w:trPr>
        <w:tc>
          <w:tcPr>
            <w:tcW w:w="2943" w:type="dxa"/>
          </w:tcPr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55727" w:rsidRDefault="00955727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955727" w:rsidRDefault="00955727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955727" w:rsidRDefault="00955727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55727" w:rsidRPr="006F1E8E" w:rsidRDefault="00955727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55727" w:rsidRPr="006F1E8E" w:rsidRDefault="00955727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55727" w:rsidRDefault="00955727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55727" w:rsidRDefault="00955727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955727" w:rsidTr="00B700BF">
        <w:trPr>
          <w:trHeight w:val="551"/>
        </w:trPr>
        <w:tc>
          <w:tcPr>
            <w:tcW w:w="2943" w:type="dxa"/>
          </w:tcPr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55727" w:rsidTr="00B700BF">
        <w:trPr>
          <w:trHeight w:val="551"/>
        </w:trPr>
        <w:tc>
          <w:tcPr>
            <w:tcW w:w="2943" w:type="dxa"/>
          </w:tcPr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55727" w:rsidRPr="0049327E" w:rsidRDefault="00955727" w:rsidP="00B700BF">
            <w:pPr>
              <w:ind w:left="57" w:right="57"/>
            </w:pPr>
            <w:r w:rsidRPr="0049327E">
              <w:t>Опрос</w:t>
            </w:r>
          </w:p>
        </w:tc>
      </w:tr>
      <w:tr w:rsidR="00955727" w:rsidTr="00B700BF">
        <w:trPr>
          <w:trHeight w:val="551"/>
        </w:trPr>
        <w:tc>
          <w:tcPr>
            <w:tcW w:w="2943" w:type="dxa"/>
          </w:tcPr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55727" w:rsidRDefault="00955727" w:rsidP="00B700BF">
            <w:pPr>
              <w:ind w:left="57" w:right="57"/>
            </w:pPr>
            <w:r w:rsidRPr="0049327E">
              <w:t>Текущий</w:t>
            </w:r>
          </w:p>
        </w:tc>
      </w:tr>
    </w:tbl>
    <w:p w:rsidR="00955727" w:rsidRDefault="00955727" w:rsidP="00955727">
      <w:pPr>
        <w:spacing w:before="3" w:after="1"/>
        <w:rPr>
          <w:b/>
          <w:sz w:val="24"/>
        </w:rPr>
      </w:pP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955727">
        <w:t>2</w:t>
      </w:r>
      <w:r>
        <w:rPr>
          <w:spacing w:val="-2"/>
        </w:rPr>
        <w:t xml:space="preserve"> </w:t>
      </w:r>
      <w:r>
        <w:t>«</w:t>
      </w:r>
      <w:r w:rsidR="00955727" w:rsidRPr="00955727">
        <w:t>Слесарные работы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473A64" w:rsidP="006F1E8E">
            <w:pPr>
              <w:pStyle w:val="TableParagraph"/>
              <w:ind w:left="57" w:right="57"/>
              <w:rPr>
                <w:sz w:val="24"/>
              </w:rPr>
            </w:pPr>
            <w:r w:rsidRPr="00473A64">
              <w:rPr>
                <w:sz w:val="24"/>
              </w:rPr>
              <w:t xml:space="preserve">Ознакомления </w:t>
            </w:r>
            <w:r w:rsidR="008608B2">
              <w:rPr>
                <w:sz w:val="24"/>
              </w:rPr>
              <w:t xml:space="preserve">с основами </w:t>
            </w:r>
            <w:r w:rsidR="00955727">
              <w:rPr>
                <w:sz w:val="24"/>
              </w:rPr>
              <w:t>с</w:t>
            </w:r>
            <w:r w:rsidR="00955727" w:rsidRPr="00955727">
              <w:rPr>
                <w:sz w:val="24"/>
              </w:rPr>
              <w:t>лесарн</w:t>
            </w:r>
            <w:r w:rsidR="00955727">
              <w:rPr>
                <w:sz w:val="24"/>
              </w:rPr>
              <w:t>ой</w:t>
            </w:r>
            <w:r w:rsidR="00955727" w:rsidRPr="00955727">
              <w:rPr>
                <w:sz w:val="24"/>
              </w:rPr>
              <w:t xml:space="preserve"> работы</w:t>
            </w:r>
          </w:p>
        </w:tc>
      </w:tr>
      <w:tr w:rsidR="00F92A18" w:rsidTr="00F73418">
        <w:trPr>
          <w:trHeight w:val="607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55727">
              <w:rPr>
                <w:sz w:val="24"/>
              </w:rPr>
              <w:t>Разметка, правка и гибка металла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55727">
              <w:rPr>
                <w:sz w:val="24"/>
              </w:rPr>
              <w:t>Рубка, резка и опиливание металла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55727">
              <w:rPr>
                <w:sz w:val="24"/>
              </w:rPr>
              <w:t>Сверление, зенкование и развертывание отверстий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55727">
              <w:rPr>
                <w:sz w:val="24"/>
              </w:rPr>
              <w:t>Нарезание резьбы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55727">
              <w:rPr>
                <w:sz w:val="24"/>
              </w:rPr>
              <w:t>Клепка</w:t>
            </w:r>
          </w:p>
          <w:p w:rsidR="00F92A18" w:rsidRDefault="00955727" w:rsidP="00955727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r w:rsidRPr="00955727">
              <w:rPr>
                <w:sz w:val="24"/>
              </w:rPr>
              <w:t>Пайка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955727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7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955727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8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F92A18" w:rsidRDefault="006157CF">
      <w:pPr>
        <w:pStyle w:val="a3"/>
        <w:spacing w:before="0"/>
        <w:ind w:left="622" w:right="629"/>
        <w:jc w:val="center"/>
      </w:pPr>
      <w:bookmarkStart w:id="1" w:name="_Hlk129013216"/>
      <w:r>
        <w:t xml:space="preserve">Аннотация рабочей программы дисциплины № </w:t>
      </w:r>
      <w:r w:rsidR="00955727">
        <w:t>3</w:t>
      </w:r>
      <w:r>
        <w:t xml:space="preserve"> «</w:t>
      </w:r>
      <w:r w:rsidR="00955727" w:rsidRPr="00955727">
        <w:t>Материаловедение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CB77A3">
        <w:trPr>
          <w:trHeight w:val="5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0E7B28" w:rsidP="006F1E8E">
            <w:pPr>
              <w:pStyle w:val="TableParagraph"/>
              <w:ind w:left="57" w:right="57"/>
              <w:rPr>
                <w:sz w:val="24"/>
              </w:rPr>
            </w:pPr>
            <w:r w:rsidRPr="000E7B28">
              <w:rPr>
                <w:sz w:val="24"/>
              </w:rPr>
              <w:t xml:space="preserve">Основы </w:t>
            </w:r>
            <w:r w:rsidR="00955727">
              <w:rPr>
                <w:sz w:val="24"/>
              </w:rPr>
              <w:t>м</w:t>
            </w:r>
            <w:r w:rsidR="00955727" w:rsidRPr="00955727">
              <w:rPr>
                <w:sz w:val="24"/>
              </w:rPr>
              <w:t>атериаловедени</w:t>
            </w:r>
            <w:r w:rsidR="00955727">
              <w:rPr>
                <w:sz w:val="24"/>
              </w:rPr>
              <w:t>я</w:t>
            </w:r>
          </w:p>
        </w:tc>
      </w:tr>
      <w:tr w:rsidR="006F1E8E" w:rsidTr="003C760D">
        <w:trPr>
          <w:trHeight w:val="702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0E7B28" w:rsidRPr="000E7B28" w:rsidRDefault="000E7B28" w:rsidP="000E7B28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E7B28">
              <w:rPr>
                <w:sz w:val="24"/>
              </w:rPr>
              <w:t>Электрические цепи</w:t>
            </w:r>
          </w:p>
          <w:p w:rsidR="000E7B28" w:rsidRPr="000E7B28" w:rsidRDefault="000E7B28" w:rsidP="000E7B28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E7B28">
              <w:rPr>
                <w:sz w:val="24"/>
              </w:rPr>
              <w:t>Электротехнические устройства</w:t>
            </w:r>
          </w:p>
          <w:p w:rsidR="006F1E8E" w:rsidRDefault="000E7B28" w:rsidP="000E7B28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0E7B28">
              <w:rPr>
                <w:sz w:val="24"/>
              </w:rPr>
              <w:t>Аппаратура управления и защиты</w:t>
            </w:r>
          </w:p>
        </w:tc>
      </w:tr>
      <w:tr w:rsidR="006F1E8E" w:rsidTr="00CB77A3">
        <w:trPr>
          <w:trHeight w:val="2454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955727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9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955727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0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F1E8E" w:rsidRPr="0049327E" w:rsidRDefault="006F1E8E" w:rsidP="006F1E8E">
            <w:pPr>
              <w:ind w:left="57" w:right="57"/>
            </w:pPr>
            <w:r w:rsidRPr="0049327E">
              <w:t>Опрос</w:t>
            </w:r>
          </w:p>
        </w:tc>
      </w:tr>
      <w:tr w:rsidR="006F1E8E" w:rsidTr="00CB77A3">
        <w:trPr>
          <w:trHeight w:val="551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F1E8E" w:rsidRDefault="006F1E8E" w:rsidP="006F1E8E">
            <w:pPr>
              <w:ind w:left="57" w:right="57"/>
            </w:pPr>
            <w:r w:rsidRPr="0049327E">
              <w:t>Текущий</w:t>
            </w:r>
          </w:p>
        </w:tc>
      </w:tr>
      <w:bookmarkEnd w:id="1"/>
    </w:tbl>
    <w:p w:rsidR="006F1E8E" w:rsidRDefault="006F1E8E">
      <w:pPr>
        <w:spacing w:before="3" w:after="1"/>
        <w:rPr>
          <w:b/>
          <w:sz w:val="24"/>
        </w:rPr>
      </w:pPr>
    </w:p>
    <w:p w:rsidR="000E7B28" w:rsidRDefault="000E7B28" w:rsidP="000E7B28">
      <w:pPr>
        <w:pStyle w:val="a3"/>
        <w:spacing w:before="0"/>
        <w:ind w:left="622" w:right="629"/>
        <w:jc w:val="center"/>
      </w:pPr>
      <w:r>
        <w:t xml:space="preserve">Аннотация рабочей программы дисциплины № </w:t>
      </w:r>
      <w:r w:rsidR="00955727">
        <w:t>4</w:t>
      </w:r>
      <w:r>
        <w:t xml:space="preserve"> «</w:t>
      </w:r>
      <w:r w:rsidR="00955727" w:rsidRPr="00955727">
        <w:t>Чтение чертежей и схем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0E7B28" w:rsidTr="00B700BF">
        <w:trPr>
          <w:trHeight w:val="554"/>
        </w:trPr>
        <w:tc>
          <w:tcPr>
            <w:tcW w:w="2943" w:type="dxa"/>
          </w:tcPr>
          <w:p w:rsidR="000E7B28" w:rsidRDefault="000E7B28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0E7B28" w:rsidRDefault="000E7B28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0E7B28" w:rsidRDefault="000E7B28" w:rsidP="00B700BF">
            <w:pPr>
              <w:pStyle w:val="TableParagraph"/>
              <w:ind w:left="57" w:right="57"/>
              <w:rPr>
                <w:sz w:val="24"/>
              </w:rPr>
            </w:pPr>
            <w:r w:rsidRPr="000E7B28">
              <w:rPr>
                <w:sz w:val="24"/>
              </w:rPr>
              <w:t>Чтение чертежей</w:t>
            </w:r>
            <w:r w:rsidR="00955727">
              <w:rPr>
                <w:sz w:val="24"/>
              </w:rPr>
              <w:t xml:space="preserve"> и схем</w:t>
            </w:r>
          </w:p>
        </w:tc>
      </w:tr>
      <w:tr w:rsidR="000E7B28" w:rsidTr="00B700BF">
        <w:trPr>
          <w:trHeight w:val="702"/>
        </w:trPr>
        <w:tc>
          <w:tcPr>
            <w:tcW w:w="2943" w:type="dxa"/>
          </w:tcPr>
          <w:p w:rsidR="000E7B28" w:rsidRDefault="000E7B28" w:rsidP="00B700BF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0E7B28" w:rsidRDefault="000E7B28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55727">
              <w:rPr>
                <w:sz w:val="24"/>
              </w:rPr>
              <w:t>Элементы черчения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55727">
              <w:rPr>
                <w:sz w:val="24"/>
              </w:rPr>
              <w:t>Условные обозначения на чертежах и схемах</w:t>
            </w:r>
          </w:p>
          <w:p w:rsidR="000E7B28" w:rsidRDefault="00955727" w:rsidP="00955727">
            <w:pPr>
              <w:pStyle w:val="TableParagraph"/>
              <w:tabs>
                <w:tab w:val="left" w:pos="391"/>
              </w:tabs>
              <w:ind w:right="57"/>
              <w:rPr>
                <w:sz w:val="24"/>
              </w:rPr>
            </w:pPr>
            <w:r w:rsidRPr="00955727">
              <w:rPr>
                <w:sz w:val="24"/>
              </w:rPr>
              <w:t>Чтение чертежей и схем</w:t>
            </w:r>
          </w:p>
        </w:tc>
      </w:tr>
      <w:tr w:rsidR="000E7B28" w:rsidTr="00B700BF">
        <w:trPr>
          <w:trHeight w:val="2454"/>
        </w:trPr>
        <w:tc>
          <w:tcPr>
            <w:tcW w:w="2943" w:type="dxa"/>
          </w:tcPr>
          <w:p w:rsidR="000E7B28" w:rsidRDefault="000E7B28" w:rsidP="00B700BF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0E7B28" w:rsidRDefault="000E7B28" w:rsidP="00B700BF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0E7B28" w:rsidRDefault="000E7B28" w:rsidP="00B700BF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0E7B28" w:rsidRDefault="000E7B28" w:rsidP="00B700BF">
            <w:pPr>
              <w:pStyle w:val="TableParagraph"/>
              <w:ind w:left="57" w:right="57"/>
              <w:rPr>
                <w:b/>
                <w:sz w:val="26"/>
              </w:rPr>
            </w:pPr>
          </w:p>
          <w:p w:rsidR="000E7B28" w:rsidRDefault="000E7B28" w:rsidP="00B700BF">
            <w:pPr>
              <w:pStyle w:val="TableParagraph"/>
              <w:ind w:left="57" w:right="57"/>
              <w:rPr>
                <w:b/>
                <w:sz w:val="27"/>
              </w:rPr>
            </w:pPr>
          </w:p>
          <w:p w:rsidR="000E7B28" w:rsidRDefault="000E7B28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0E7B28" w:rsidRDefault="00955727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1">
              <w:r w:rsidR="000E7B28">
                <w:rPr>
                  <w:sz w:val="24"/>
                </w:rPr>
                <w:t>www.rsl.ru</w:t>
              </w:r>
              <w:r w:rsidR="000E7B28" w:rsidRPr="006F1E8E">
                <w:rPr>
                  <w:sz w:val="24"/>
                </w:rPr>
                <w:t xml:space="preserve"> </w:t>
              </w:r>
            </w:hyperlink>
            <w:r w:rsidR="000E7B28">
              <w:rPr>
                <w:sz w:val="24"/>
              </w:rPr>
              <w:t>—</w:t>
            </w:r>
            <w:r w:rsidR="000E7B28" w:rsidRPr="006F1E8E">
              <w:rPr>
                <w:sz w:val="24"/>
              </w:rPr>
              <w:t xml:space="preserve"> </w:t>
            </w:r>
            <w:r w:rsidR="000E7B28">
              <w:rPr>
                <w:sz w:val="24"/>
              </w:rPr>
              <w:t>российская</w:t>
            </w:r>
            <w:r w:rsidR="000E7B28" w:rsidRPr="006F1E8E">
              <w:rPr>
                <w:sz w:val="24"/>
              </w:rPr>
              <w:t xml:space="preserve"> </w:t>
            </w:r>
            <w:r w:rsidR="000E7B28">
              <w:rPr>
                <w:sz w:val="24"/>
              </w:rPr>
              <w:t>государственная</w:t>
            </w:r>
            <w:r w:rsidR="000E7B28" w:rsidRPr="006F1E8E">
              <w:rPr>
                <w:sz w:val="24"/>
              </w:rPr>
              <w:t xml:space="preserve"> </w:t>
            </w:r>
            <w:r w:rsidR="000E7B28">
              <w:rPr>
                <w:sz w:val="24"/>
              </w:rPr>
              <w:t>библиотека</w:t>
            </w:r>
          </w:p>
          <w:p w:rsidR="000E7B28" w:rsidRDefault="00955727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2">
              <w:r w:rsidR="000E7B28">
                <w:rPr>
                  <w:sz w:val="24"/>
                </w:rPr>
                <w:t>www.elibrary.ru</w:t>
              </w:r>
              <w:r w:rsidR="000E7B28" w:rsidRPr="006F1E8E">
                <w:rPr>
                  <w:sz w:val="24"/>
                </w:rPr>
                <w:t xml:space="preserve"> </w:t>
              </w:r>
            </w:hyperlink>
            <w:r w:rsidR="000E7B28">
              <w:rPr>
                <w:sz w:val="24"/>
              </w:rPr>
              <w:t>—</w:t>
            </w:r>
            <w:r w:rsidR="000E7B28" w:rsidRPr="006F1E8E">
              <w:rPr>
                <w:sz w:val="24"/>
              </w:rPr>
              <w:t xml:space="preserve"> </w:t>
            </w:r>
            <w:r w:rsidR="000E7B28">
              <w:rPr>
                <w:sz w:val="24"/>
              </w:rPr>
              <w:t>научная</w:t>
            </w:r>
            <w:r w:rsidR="000E7B28" w:rsidRPr="006F1E8E">
              <w:rPr>
                <w:sz w:val="24"/>
              </w:rPr>
              <w:t xml:space="preserve"> </w:t>
            </w:r>
            <w:r w:rsidR="000E7B28">
              <w:rPr>
                <w:sz w:val="24"/>
              </w:rPr>
              <w:t>электронная</w:t>
            </w:r>
            <w:r w:rsidR="000E7B28" w:rsidRPr="006F1E8E">
              <w:rPr>
                <w:sz w:val="24"/>
              </w:rPr>
              <w:t xml:space="preserve"> </w:t>
            </w:r>
            <w:r w:rsidR="000E7B28">
              <w:rPr>
                <w:sz w:val="24"/>
              </w:rPr>
              <w:t>библиотека</w:t>
            </w:r>
          </w:p>
          <w:p w:rsidR="000E7B28" w:rsidRDefault="000E7B28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0E7B28" w:rsidRPr="006F1E8E" w:rsidRDefault="000E7B28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0E7B28" w:rsidRPr="006F1E8E" w:rsidRDefault="000E7B28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0E7B28" w:rsidRDefault="000E7B28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0E7B28" w:rsidRDefault="000E7B28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0E7B28" w:rsidTr="00B700BF">
        <w:trPr>
          <w:trHeight w:val="551"/>
        </w:trPr>
        <w:tc>
          <w:tcPr>
            <w:tcW w:w="2943" w:type="dxa"/>
          </w:tcPr>
          <w:p w:rsidR="000E7B28" w:rsidRDefault="000E7B28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0E7B28" w:rsidRDefault="000E7B28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0E7B28" w:rsidRDefault="000E7B28" w:rsidP="00B700BF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0E7B28" w:rsidTr="00B700BF">
        <w:trPr>
          <w:trHeight w:val="551"/>
        </w:trPr>
        <w:tc>
          <w:tcPr>
            <w:tcW w:w="2943" w:type="dxa"/>
          </w:tcPr>
          <w:p w:rsidR="000E7B28" w:rsidRDefault="000E7B28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0E7B28" w:rsidRDefault="000E7B28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0E7B28" w:rsidRPr="0049327E" w:rsidRDefault="000E7B28" w:rsidP="00B700BF">
            <w:pPr>
              <w:ind w:left="57" w:right="57"/>
            </w:pPr>
            <w:r w:rsidRPr="0049327E">
              <w:t>Опрос</w:t>
            </w:r>
          </w:p>
        </w:tc>
      </w:tr>
      <w:tr w:rsidR="000E7B28" w:rsidTr="00B700BF">
        <w:trPr>
          <w:trHeight w:val="551"/>
        </w:trPr>
        <w:tc>
          <w:tcPr>
            <w:tcW w:w="2943" w:type="dxa"/>
          </w:tcPr>
          <w:p w:rsidR="000E7B28" w:rsidRDefault="000E7B28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0E7B28" w:rsidRDefault="000E7B28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0E7B28" w:rsidRDefault="000E7B28" w:rsidP="00B700BF">
            <w:pPr>
              <w:ind w:left="57" w:right="57"/>
            </w:pPr>
            <w:r w:rsidRPr="0049327E">
              <w:t>Текущий</w:t>
            </w:r>
          </w:p>
        </w:tc>
      </w:tr>
    </w:tbl>
    <w:p w:rsidR="000E7B28" w:rsidRDefault="000E7B28">
      <w:pPr>
        <w:spacing w:before="3" w:after="1"/>
        <w:rPr>
          <w:b/>
          <w:sz w:val="24"/>
        </w:rPr>
      </w:pPr>
    </w:p>
    <w:p w:rsidR="00F92A18" w:rsidRDefault="006157CF">
      <w:pPr>
        <w:pStyle w:val="a3"/>
        <w:spacing w:before="0"/>
        <w:ind w:left="221" w:right="229"/>
        <w:jc w:val="center"/>
      </w:pPr>
      <w:bookmarkStart w:id="2" w:name="_Hlk127283558"/>
      <w:r>
        <w:t xml:space="preserve">Аннотация рабочей программы дисциплины № </w:t>
      </w:r>
      <w:r w:rsidR="00955727">
        <w:t>5</w:t>
      </w:r>
      <w:r>
        <w:t xml:space="preserve"> «</w:t>
      </w:r>
      <w:r w:rsidR="00955727" w:rsidRPr="00955727">
        <w:t>Сведения по технической механике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F1E8E" w:rsidTr="00CB77A3">
        <w:trPr>
          <w:trHeight w:val="827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 w:rsidR="00F7341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F1E8E" w:rsidRDefault="00955727" w:rsidP="006F1E8E">
            <w:pPr>
              <w:pStyle w:val="TableParagraph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Сведения по технической механике</w:t>
            </w:r>
          </w:p>
        </w:tc>
      </w:tr>
      <w:tr w:rsidR="006F1E8E" w:rsidTr="00CB77A3">
        <w:trPr>
          <w:trHeight w:val="830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55727" w:rsidRPr="00955727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Понятия о движении, силе и работе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Основы машиноведения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Допуски и посадки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Детали машин</w:t>
            </w:r>
          </w:p>
          <w:p w:rsidR="006F1E8E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Понятие о сопротивлении материалов</w:t>
            </w:r>
          </w:p>
        </w:tc>
      </w:tr>
      <w:tr w:rsidR="006F1E8E" w:rsidTr="00F73418">
        <w:trPr>
          <w:trHeight w:val="415"/>
        </w:trPr>
        <w:tc>
          <w:tcPr>
            <w:tcW w:w="2943" w:type="dxa"/>
          </w:tcPr>
          <w:p w:rsidR="006F1E8E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955727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3">
              <w:r w:rsidR="006F1E8E">
                <w:rPr>
                  <w:sz w:val="24"/>
                </w:rPr>
                <w:t>www.rsl.ru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955727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4">
              <w:r w:rsidR="006F1E8E">
                <w:rPr>
                  <w:sz w:val="24"/>
                </w:rPr>
                <w:t>www.elibrary.ru</w:t>
              </w:r>
              <w:r w:rsidR="006F1E8E" w:rsidRPr="006F1E8E">
                <w:rPr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 w:rsidRPr="006F1E8E">
              <w:rPr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</w:tbl>
    <w:p w:rsidR="006F1E8E" w:rsidRDefault="006F1E8E">
      <w:pPr>
        <w:spacing w:before="3" w:after="1"/>
        <w:rPr>
          <w:b/>
          <w:sz w:val="24"/>
        </w:rPr>
      </w:pPr>
    </w:p>
    <w:p w:rsidR="00955727" w:rsidRDefault="00955727" w:rsidP="00955727">
      <w:pPr>
        <w:pStyle w:val="a3"/>
        <w:spacing w:before="0"/>
        <w:ind w:left="221" w:right="229"/>
        <w:jc w:val="center"/>
      </w:pPr>
      <w:r>
        <w:t xml:space="preserve">Аннотация рабочей программы дисциплины № </w:t>
      </w:r>
      <w:r>
        <w:t>6</w:t>
      </w:r>
      <w:r>
        <w:t xml:space="preserve"> «</w:t>
      </w:r>
      <w:r w:rsidRPr="00955727">
        <w:t>Сведения по электротехнике и электрооборудованию грузоподъемных кранов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955727" w:rsidTr="00B700BF">
        <w:trPr>
          <w:trHeight w:val="827"/>
        </w:trPr>
        <w:tc>
          <w:tcPr>
            <w:tcW w:w="2943" w:type="dxa"/>
          </w:tcPr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освоения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Сведения по электротехнике и электрооборудованию грузоподъемных кранов</w:t>
            </w:r>
          </w:p>
        </w:tc>
      </w:tr>
      <w:tr w:rsidR="00955727" w:rsidTr="00B700BF">
        <w:trPr>
          <w:trHeight w:val="830"/>
        </w:trPr>
        <w:tc>
          <w:tcPr>
            <w:tcW w:w="2943" w:type="dxa"/>
          </w:tcPr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55727" w:rsidRPr="00955727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Постоянный ток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Переменный ток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Электрическая цепь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Электрические машины и трансформаторы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Электроизмерительные приборы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Электрические элементы и устройства</w:t>
            </w:r>
          </w:p>
          <w:p w:rsidR="00955727" w:rsidRDefault="00955727" w:rsidP="00955727">
            <w:pPr>
              <w:pStyle w:val="TableParagraph"/>
              <w:tabs>
                <w:tab w:val="left" w:pos="343"/>
              </w:tabs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Электрооборудование кранов</w:t>
            </w:r>
          </w:p>
        </w:tc>
      </w:tr>
      <w:tr w:rsidR="00955727" w:rsidTr="00B700BF">
        <w:trPr>
          <w:trHeight w:val="415"/>
        </w:trPr>
        <w:tc>
          <w:tcPr>
            <w:tcW w:w="2943" w:type="dxa"/>
          </w:tcPr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955727" w:rsidRDefault="00955727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5">
              <w:r>
                <w:rPr>
                  <w:sz w:val="24"/>
                </w:rPr>
                <w:t>www.rsl.ru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955727" w:rsidRDefault="00955727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16">
              <w:r>
                <w:rPr>
                  <w:sz w:val="24"/>
                </w:rPr>
                <w:t>www.elibrary.ru</w:t>
              </w:r>
              <w:r w:rsidRPr="006F1E8E">
                <w:rPr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—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  <w:p w:rsidR="00955727" w:rsidRDefault="00955727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955727" w:rsidRPr="006F1E8E" w:rsidRDefault="00955727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955727" w:rsidRPr="006F1E8E" w:rsidRDefault="00955727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955727" w:rsidRDefault="00955727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955727" w:rsidRDefault="00955727" w:rsidP="00B700BF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955727" w:rsidTr="00B700BF">
        <w:trPr>
          <w:trHeight w:val="551"/>
        </w:trPr>
        <w:tc>
          <w:tcPr>
            <w:tcW w:w="2943" w:type="dxa"/>
          </w:tcPr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955727" w:rsidTr="00B700BF">
        <w:trPr>
          <w:trHeight w:val="551"/>
        </w:trPr>
        <w:tc>
          <w:tcPr>
            <w:tcW w:w="2943" w:type="dxa"/>
          </w:tcPr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955727" w:rsidRPr="0049327E" w:rsidRDefault="00955727" w:rsidP="00B700BF">
            <w:pPr>
              <w:ind w:left="57" w:right="57"/>
            </w:pPr>
            <w:r w:rsidRPr="0049327E">
              <w:t>Опрос</w:t>
            </w:r>
          </w:p>
        </w:tc>
      </w:tr>
      <w:tr w:rsidR="00955727" w:rsidTr="00B700BF">
        <w:trPr>
          <w:trHeight w:val="551"/>
        </w:trPr>
        <w:tc>
          <w:tcPr>
            <w:tcW w:w="2943" w:type="dxa"/>
          </w:tcPr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55727" w:rsidRDefault="00955727" w:rsidP="00B700BF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955727" w:rsidRDefault="00955727" w:rsidP="00B700BF">
            <w:pPr>
              <w:ind w:left="57" w:right="57"/>
            </w:pPr>
            <w:r w:rsidRPr="0049327E">
              <w:t>Текущий</w:t>
            </w:r>
          </w:p>
        </w:tc>
      </w:tr>
    </w:tbl>
    <w:p w:rsidR="00955727" w:rsidRDefault="00955727" w:rsidP="00955727">
      <w:pPr>
        <w:spacing w:before="3" w:after="1"/>
        <w:rPr>
          <w:b/>
          <w:sz w:val="24"/>
        </w:rPr>
      </w:pPr>
    </w:p>
    <w:p w:rsidR="00683B1C" w:rsidRDefault="00683B1C" w:rsidP="00ED4278">
      <w:pPr>
        <w:pStyle w:val="a3"/>
        <w:spacing w:before="90"/>
        <w:ind w:right="538" w:firstLine="25"/>
        <w:jc w:val="center"/>
      </w:pPr>
      <w:bookmarkStart w:id="3" w:name="_Hlk127281063"/>
      <w:bookmarkEnd w:id="2"/>
      <w:r>
        <w:t xml:space="preserve">Аннотация рабочей программы дисциплины № </w:t>
      </w:r>
      <w:r w:rsidR="00955727">
        <w:t>7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1D5194">
        <w:trPr>
          <w:trHeight w:val="675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4" w:name="_Hlk127281091"/>
            <w:bookmarkEnd w:id="3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Общие сведения об автовышки и автогидроподъемниках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Силовые передачи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Системы приводов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Неповоротная часть автовышек и автогидроподъемников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Поворотная платформа с механизмами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Механизмы управления автовышки и автогидроподъемника. Приводы управления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Приборы и устройства безопасности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Рабочее оборудование автовышек и автогидроподъемников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Металлоконструкции и опорно-поворотные устройства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Общие положения по эксплуатации  автовышек и автогидроподъемников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Сведения о качестве автовышек и автогидроподъемников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Техническое обслуживание и ремонт  автовышек и автогидроподъемников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Производство работ  автовышек и автогидроподъемников</w:t>
            </w:r>
          </w:p>
          <w:p w:rsidR="00683B1C" w:rsidRDefault="00955727" w:rsidP="00955727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Хранение автовышек и автогидроподъемников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955727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7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955727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8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обучающе-контролирующая система «Олимпокс», лицензионная программа </w:t>
            </w:r>
            <w:r w:rsidRPr="006F1E8E">
              <w:rPr>
                <w:sz w:val="24"/>
              </w:rPr>
              <w:t>«Zoom»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4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955727">
        <w:t>8</w:t>
      </w:r>
      <w:r>
        <w:t xml:space="preserve"> «</w:t>
      </w:r>
      <w:r w:rsidR="003C3951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0E7B28">
        <w:trPr>
          <w:trHeight w:val="53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Цели освоения</w:t>
            </w:r>
            <w:r w:rsidR="008608B2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3C760D">
        <w:trPr>
          <w:trHeight w:val="2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Вводное занятие. Инструктаж по охране труда и пожарной безопасности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Слесарные, сборочные и ремонтные работы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Обучение приемам управления автовышками и автогидроподъемниками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Навесное оборудование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Управление автовышками и автогидроподъемниками</w:t>
            </w:r>
          </w:p>
          <w:p w:rsidR="00955727" w:rsidRPr="00955727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Выполнение работ по техническому обслуживанию и ремонту автовышек и автогидроподъемников</w:t>
            </w:r>
          </w:p>
          <w:p w:rsidR="00BB02AE" w:rsidRDefault="00955727" w:rsidP="00955727">
            <w:pPr>
              <w:pStyle w:val="TableParagraph"/>
              <w:tabs>
                <w:tab w:val="left" w:pos="391"/>
              </w:tabs>
              <w:spacing w:line="268" w:lineRule="exact"/>
              <w:ind w:left="57" w:right="57"/>
              <w:rPr>
                <w:sz w:val="24"/>
              </w:rPr>
            </w:pPr>
            <w:r w:rsidRPr="00955727">
              <w:rPr>
                <w:sz w:val="24"/>
              </w:rPr>
              <w:t>Самостоятельное выполнение работ машиниста автовышки и автогидроподъемника 4-го разряда. Квалификационная (пробная) 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955727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9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955727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20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1878D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BB02AE">
      <w:pPr>
        <w:pStyle w:val="a3"/>
        <w:spacing w:before="90"/>
        <w:ind w:left="1960" w:right="538" w:hanging="1417"/>
      </w:pPr>
    </w:p>
    <w:p w:rsidR="006F1E8E" w:rsidRDefault="006F1E8E" w:rsidP="006F1E8E">
      <w:pPr>
        <w:pStyle w:val="a3"/>
        <w:spacing w:before="90"/>
        <w:ind w:left="1960" w:right="538" w:hanging="1417"/>
      </w:pPr>
      <w:r>
        <w:t xml:space="preserve">Аннотация рабочей программы дисциплины № </w:t>
      </w:r>
      <w:r w:rsidR="00955727">
        <w:t>9</w:t>
      </w:r>
      <w:bookmarkStart w:id="5" w:name="_GoBack"/>
      <w:bookmarkEnd w:id="5"/>
      <w:r>
        <w:t xml:space="preserve"> «Проверка знаний»</w:t>
      </w:r>
    </w:p>
    <w:p w:rsidR="006157CF" w:rsidRPr="001878D4" w:rsidRDefault="006F1E8E" w:rsidP="006F1E8E">
      <w:pPr>
        <w:ind w:left="142"/>
        <w:rPr>
          <w:sz w:val="24"/>
          <w:szCs w:val="24"/>
        </w:rPr>
      </w:pPr>
      <w:r w:rsidRPr="001878D4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1878D4">
        <w:rPr>
          <w:sz w:val="24"/>
          <w:szCs w:val="24"/>
        </w:rPr>
        <w:t xml:space="preserve">квалификационный </w:t>
      </w:r>
      <w:r w:rsidRPr="001878D4">
        <w:rPr>
          <w:sz w:val="24"/>
          <w:szCs w:val="24"/>
        </w:rPr>
        <w:t>экзамен.</w:t>
      </w:r>
    </w:p>
    <w:sectPr w:rsidR="006157CF" w:rsidRPr="001878D4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18"/>
    <w:rsid w:val="00050B66"/>
    <w:rsid w:val="000E7B28"/>
    <w:rsid w:val="0011209F"/>
    <w:rsid w:val="001878D4"/>
    <w:rsid w:val="001D5194"/>
    <w:rsid w:val="002552B8"/>
    <w:rsid w:val="003C3951"/>
    <w:rsid w:val="003C760D"/>
    <w:rsid w:val="00473A64"/>
    <w:rsid w:val="006157CF"/>
    <w:rsid w:val="00652018"/>
    <w:rsid w:val="00683B1C"/>
    <w:rsid w:val="006F1E8E"/>
    <w:rsid w:val="007C65FE"/>
    <w:rsid w:val="008608B2"/>
    <w:rsid w:val="008F5D85"/>
    <w:rsid w:val="00955727"/>
    <w:rsid w:val="009D09B4"/>
    <w:rsid w:val="00BB02AE"/>
    <w:rsid w:val="00CB4DEE"/>
    <w:rsid w:val="00D76F94"/>
    <w:rsid w:val="00ED4278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02B7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sl.ru/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www.e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www.rsl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ww.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proiz</cp:lastModifiedBy>
  <cp:revision>13</cp:revision>
  <cp:lastPrinted>2023-02-14T07:44:00Z</cp:lastPrinted>
  <dcterms:created xsi:type="dcterms:W3CDTF">2023-02-27T05:19:00Z</dcterms:created>
  <dcterms:modified xsi:type="dcterms:W3CDTF">2023-03-07T05:44:00Z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