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A28BF" w:rsidRPr="003A28BF">
        <w:t>Лаборант химического анализа</w:t>
      </w:r>
      <w:r w:rsidR="00683B1C">
        <w:t>»</w:t>
      </w:r>
    </w:p>
    <w:p w:rsidR="004A4877" w:rsidRDefault="004A4877" w:rsidP="004A4877">
      <w:pPr>
        <w:pStyle w:val="a3"/>
        <w:spacing w:before="0"/>
        <w:ind w:left="221" w:right="229"/>
        <w:jc w:val="center"/>
      </w:pPr>
    </w:p>
    <w:p w:rsidR="004A4877" w:rsidRDefault="004A4877" w:rsidP="004A487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1</w:t>
      </w:r>
      <w:r>
        <w:t xml:space="preserve"> «</w:t>
      </w:r>
      <w:r w:rsidRPr="00BB02AE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A4877" w:rsidTr="00D32A67">
        <w:trPr>
          <w:trHeight w:val="827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4A4877" w:rsidTr="00D32A67">
        <w:trPr>
          <w:trHeight w:val="830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Законодательство и нормативные документы по охране труда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Требования безопасного выполнения работ 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Производственный травматизм 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Производственная санитария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Электробезопасность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Пожарная безопасность</w:t>
            </w:r>
          </w:p>
          <w:p w:rsidR="004A4877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4A4877" w:rsidTr="00D32A67">
        <w:trPr>
          <w:trHeight w:val="415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A4877" w:rsidRPr="006F1E8E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A4877" w:rsidRPr="006F1E8E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A4877" w:rsidRPr="0049327E" w:rsidRDefault="004A4877" w:rsidP="00D32A67">
            <w:pPr>
              <w:ind w:left="57" w:right="57"/>
            </w:pPr>
            <w:r w:rsidRPr="0049327E">
              <w:t>Опрос</w:t>
            </w: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A4877" w:rsidRDefault="004A4877" w:rsidP="00D32A67">
            <w:pPr>
              <w:ind w:left="57" w:right="57"/>
            </w:pPr>
            <w:r w:rsidRPr="0049327E">
              <w:t>Текущий</w:t>
            </w:r>
          </w:p>
        </w:tc>
      </w:tr>
    </w:tbl>
    <w:p w:rsidR="004A4877" w:rsidRDefault="004A4877">
      <w:pPr>
        <w:pStyle w:val="a3"/>
        <w:spacing w:before="71"/>
        <w:ind w:left="224" w:right="227"/>
        <w:jc w:val="center"/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A4877">
        <w:t>2</w:t>
      </w:r>
      <w:r>
        <w:rPr>
          <w:spacing w:val="-2"/>
        </w:rPr>
        <w:t xml:space="preserve"> </w:t>
      </w:r>
      <w:r>
        <w:t>«</w:t>
      </w:r>
      <w:r w:rsidR="004A4877" w:rsidRPr="004A4877">
        <w:t>Основы общей химии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4A4877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4A4877" w:rsidRPr="004A4877">
              <w:rPr>
                <w:sz w:val="24"/>
              </w:rPr>
              <w:t>общей химии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Введение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Химическая связь и строение молекул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Основные закономерности протекания химических реакций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Вода. Растворы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Главная подгруппа шестой группы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Главная подгруппа пятой группы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Главная подгруппа четвёртой группы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Общие свойства металлов. Сплавы.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Первая группа периодической системы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Вторая группа периодической системы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Третья группа периодической системы</w:t>
            </w:r>
          </w:p>
          <w:p w:rsidR="00F92A18" w:rsidRDefault="004A4877" w:rsidP="004A487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A4877">
              <w:rPr>
                <w:sz w:val="24"/>
              </w:rPr>
              <w:t>Восьмая группа периодической системы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A487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A487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4A4877">
        <w:t>3</w:t>
      </w:r>
      <w:r>
        <w:t xml:space="preserve"> «</w:t>
      </w:r>
      <w:r w:rsidR="009D09B4" w:rsidRPr="009D09B4">
        <w:t xml:space="preserve">Основы </w:t>
      </w:r>
      <w:r w:rsidR="004A4877" w:rsidRPr="004A4877">
        <w:t>аналитической химии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4A4877" w:rsidRPr="004A4877">
              <w:rPr>
                <w:sz w:val="24"/>
              </w:rPr>
              <w:t>аналитической химии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Введение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Метрологические основы химического анализа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Типы химических реакций и процессов в аналитической химии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 xml:space="preserve">Методы обнаружения и идентификации </w:t>
            </w:r>
          </w:p>
          <w:p w:rsidR="006F1E8E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Методы выделения, разделения и концентрирования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A487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A487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 xml:space="preserve">№ </w:t>
      </w:r>
      <w:r w:rsidR="004A4877">
        <w:t>4</w:t>
      </w:r>
      <w:r>
        <w:rPr>
          <w:spacing w:val="-1"/>
        </w:rPr>
        <w:t xml:space="preserve"> </w:t>
      </w:r>
      <w:r>
        <w:t>«</w:t>
      </w:r>
      <w:r w:rsidR="004A4877" w:rsidRPr="004A4877">
        <w:t>Основы физической химии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A4877" w:rsidP="006F1E8E">
            <w:pPr>
              <w:pStyle w:val="TableParagraph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Основы физической химии</w:t>
            </w:r>
          </w:p>
        </w:tc>
      </w:tr>
      <w:tr w:rsidR="00F92A18" w:rsidTr="009D09B4">
        <w:trPr>
          <w:trHeight w:val="29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Основы химической термодинамики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Растворы. Фазовые равновесия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Химические и адсорбционные равновесия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Элементы статистической термодинамики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Химическая кинетика и катализ</w:t>
            </w:r>
          </w:p>
          <w:p w:rsidR="00F92A18" w:rsidRDefault="004A4877" w:rsidP="004A487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4877">
              <w:rPr>
                <w:sz w:val="24"/>
              </w:rPr>
              <w:t>Электрохимия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A487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A487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рабочей программы дисциплины № </w:t>
      </w:r>
      <w:r w:rsidR="004A4877">
        <w:t>5</w:t>
      </w:r>
      <w:r>
        <w:t xml:space="preserve"> «</w:t>
      </w:r>
      <w:r w:rsidR="004A4877" w:rsidRPr="004A4877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A4877" w:rsidP="006F1E8E">
            <w:pPr>
              <w:pStyle w:val="TableParagraph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Электротехника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Pr="004A4877" w:rsidRDefault="004A4877" w:rsidP="004A487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Электрический ток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Электрические цепи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Электротехнические устройства</w:t>
            </w:r>
          </w:p>
          <w:p w:rsidR="006F1E8E" w:rsidRDefault="004A4877" w:rsidP="004A487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Аппаратура управления и защиты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A487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A487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3" w:name="_Hlk127281063"/>
      <w:bookmarkEnd w:id="2"/>
      <w:r>
        <w:t>Аннотация рабочей программы дисциплины № 5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3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Способы отбора и приготовления проб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Методы анализа жидких, газообразных и твёрдых веществ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Приборы, оборудование, лабораторная посуда, применяемые при химическом анализе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Аналитический и автоматический контроль, контрольно-измерительные приборы, их назначение и устройство</w:t>
            </w:r>
          </w:p>
          <w:p w:rsidR="00683B1C" w:rsidRDefault="004A4877" w:rsidP="004A487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4A487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4A487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>Аннотация рабочей программы дисциплины № 6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Вводное занятие. Инструктаж по безопасному ведению работ и ознакомление с лабораторным оборудованием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Изучение устройства и правил применения лабораторного оборудования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Обучение методам проведения анализов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Освоение приемов и навыков проведения химических анализов</w:t>
            </w:r>
          </w:p>
          <w:p w:rsidR="004A4877" w:rsidRPr="004A4877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Самостоятельное выполнение рабо</w:t>
            </w:r>
            <w:bookmarkStart w:id="5" w:name="_GoBack"/>
            <w:bookmarkEnd w:id="5"/>
            <w:r w:rsidRPr="004A4877">
              <w:rPr>
                <w:sz w:val="24"/>
              </w:rPr>
              <w:t>т, предусмотренных квалификационными характеристиками лаборанта химического анализа 2-го разряда.</w:t>
            </w:r>
          </w:p>
          <w:p w:rsidR="00BB02AE" w:rsidRDefault="004A4877" w:rsidP="004A487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A4877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4A487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4A487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878D4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0B66"/>
    <w:rsid w:val="001878D4"/>
    <w:rsid w:val="002552B8"/>
    <w:rsid w:val="003A28BF"/>
    <w:rsid w:val="003C3951"/>
    <w:rsid w:val="00473A64"/>
    <w:rsid w:val="004A4877"/>
    <w:rsid w:val="006157CF"/>
    <w:rsid w:val="00652018"/>
    <w:rsid w:val="00683B1C"/>
    <w:rsid w:val="006F1E8E"/>
    <w:rsid w:val="007C65FE"/>
    <w:rsid w:val="008608B2"/>
    <w:rsid w:val="008F5D85"/>
    <w:rsid w:val="009D09B4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8B4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9</cp:revision>
  <cp:lastPrinted>2023-02-14T07:44:00Z</cp:lastPrinted>
  <dcterms:created xsi:type="dcterms:W3CDTF">2023-02-27T05:19:00Z</dcterms:created>
  <dcterms:modified xsi:type="dcterms:W3CDTF">2023-03-06T07:51:00Z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