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5D" w:rsidRDefault="006F1E8E">
      <w:pPr>
        <w:pStyle w:val="a3"/>
        <w:spacing w:before="71"/>
        <w:ind w:left="224" w:right="227"/>
        <w:jc w:val="center"/>
      </w:pPr>
      <w:r>
        <w:t>Программа</w:t>
      </w:r>
    </w:p>
    <w:p w:rsidR="006F1E8E" w:rsidRDefault="006F1E8E">
      <w:pPr>
        <w:pStyle w:val="a3"/>
        <w:spacing w:before="71"/>
        <w:ind w:left="224" w:right="227"/>
        <w:jc w:val="center"/>
      </w:pPr>
      <w:r>
        <w:t xml:space="preserve"> </w:t>
      </w:r>
      <w:r w:rsidR="00683B1C">
        <w:t>«</w:t>
      </w:r>
      <w:r w:rsidR="005D215D" w:rsidRPr="005D215D">
        <w:t>Электромонтер по ремонту аппаратур</w:t>
      </w:r>
      <w:r w:rsidR="005D215D">
        <w:t>ы релейной защиты и автоматики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EC3CCE">
        <w:t>Электром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AD2519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 w:rsidR="00EC3CCE"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3CCE" w:rsidRPr="00EC3CCE" w:rsidRDefault="00EC3CCE" w:rsidP="00EC3CC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3CCE">
              <w:rPr>
                <w:sz w:val="24"/>
              </w:rPr>
              <w:t>Основные сведения о металлах и сплавах</w:t>
            </w:r>
          </w:p>
          <w:p w:rsidR="00EC3CCE" w:rsidRPr="00EC3CCE" w:rsidRDefault="00EC3CCE" w:rsidP="00EC3CC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3CCE">
              <w:rPr>
                <w:sz w:val="24"/>
              </w:rPr>
              <w:t xml:space="preserve">Термическая обработка </w:t>
            </w:r>
          </w:p>
          <w:p w:rsidR="00EC3CCE" w:rsidRPr="00EC3CCE" w:rsidRDefault="00EC3CCE" w:rsidP="00EC3CC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3CCE">
              <w:rPr>
                <w:sz w:val="24"/>
              </w:rPr>
              <w:t xml:space="preserve">Защита металлов от коррозии </w:t>
            </w:r>
          </w:p>
          <w:p w:rsidR="00EC3CCE" w:rsidRPr="00EC3CCE" w:rsidRDefault="00EC3CCE" w:rsidP="00EC3CC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3CCE">
              <w:rPr>
                <w:sz w:val="24"/>
              </w:rPr>
              <w:t xml:space="preserve">Проводниковые материалы и изделия </w:t>
            </w:r>
          </w:p>
          <w:p w:rsidR="00EC3CCE" w:rsidRPr="00EC3CCE" w:rsidRDefault="00EC3CCE" w:rsidP="00EC3CC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3CCE">
              <w:rPr>
                <w:sz w:val="24"/>
              </w:rPr>
              <w:t xml:space="preserve">Магнитные материалы </w:t>
            </w:r>
          </w:p>
          <w:p w:rsidR="00EC3CCE" w:rsidRPr="00EC3CCE" w:rsidRDefault="00EC3CCE" w:rsidP="00EC3CC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3CCE">
              <w:rPr>
                <w:sz w:val="24"/>
              </w:rPr>
              <w:t xml:space="preserve">Электроизоляционные материалы </w:t>
            </w:r>
          </w:p>
          <w:p w:rsidR="00EC3CCE" w:rsidRPr="00EC3CCE" w:rsidRDefault="00EC3CCE" w:rsidP="00EC3CC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3CCE">
              <w:rPr>
                <w:sz w:val="24"/>
              </w:rPr>
              <w:t>Провода и кабели</w:t>
            </w:r>
          </w:p>
          <w:p w:rsidR="00F92A18" w:rsidRDefault="00EC3CCE" w:rsidP="00EC3CCE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C3CCE">
              <w:rPr>
                <w:sz w:val="24"/>
              </w:rPr>
              <w:t>Изоляционные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27CE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27CE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300798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AD2519" w:rsidP="0030079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300798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00798" w:rsidRPr="00300798" w:rsidRDefault="00300798" w:rsidP="0030079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00798">
              <w:rPr>
                <w:sz w:val="24"/>
              </w:rPr>
              <w:t xml:space="preserve">Постоянный и переменный ток. Электрические цепи постоянного тока </w:t>
            </w:r>
          </w:p>
          <w:p w:rsidR="00300798" w:rsidRPr="00300798" w:rsidRDefault="00300798" w:rsidP="0030079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00798">
              <w:rPr>
                <w:sz w:val="24"/>
              </w:rPr>
              <w:t xml:space="preserve">Электромагнетизм и магнитные цепи </w:t>
            </w:r>
          </w:p>
          <w:p w:rsidR="00300798" w:rsidRPr="00300798" w:rsidRDefault="00300798" w:rsidP="0030079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00798">
              <w:rPr>
                <w:sz w:val="24"/>
              </w:rPr>
              <w:t xml:space="preserve">Электрические цепи переменного тока </w:t>
            </w:r>
          </w:p>
          <w:p w:rsidR="00300798" w:rsidRPr="00300798" w:rsidRDefault="00300798" w:rsidP="0030079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00798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300798" w:rsidRPr="00300798" w:rsidRDefault="00300798" w:rsidP="0030079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00798">
              <w:rPr>
                <w:sz w:val="24"/>
              </w:rPr>
              <w:t xml:space="preserve">Трансформаторы </w:t>
            </w:r>
          </w:p>
          <w:p w:rsidR="00300798" w:rsidRPr="00300798" w:rsidRDefault="00300798" w:rsidP="0030079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00798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225B1C" w:rsidRDefault="00300798" w:rsidP="0030079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00798">
              <w:rPr>
                <w:sz w:val="24"/>
              </w:rPr>
              <w:t>Электронные приборы. Полупроводниковые приборы</w:t>
            </w:r>
          </w:p>
        </w:tc>
      </w:tr>
      <w:tr w:rsidR="00225B1C" w:rsidTr="00A27CEC">
        <w:trPr>
          <w:trHeight w:val="84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A27CEC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A27CEC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A27CEC" w:rsidRPr="00A27CEC" w:rsidRDefault="00A27CEC" w:rsidP="00A27CEC">
      <w:pPr>
        <w:spacing w:before="71"/>
        <w:ind w:left="224" w:right="227"/>
        <w:jc w:val="center"/>
        <w:rPr>
          <w:b/>
          <w:bCs/>
          <w:sz w:val="24"/>
          <w:szCs w:val="24"/>
        </w:rPr>
      </w:pPr>
      <w:r w:rsidRPr="00A27CEC">
        <w:rPr>
          <w:b/>
          <w:bCs/>
          <w:sz w:val="24"/>
          <w:szCs w:val="24"/>
        </w:rPr>
        <w:t>Аннотация</w:t>
      </w:r>
      <w:r w:rsidRPr="00A27CEC">
        <w:rPr>
          <w:b/>
          <w:bCs/>
          <w:spacing w:val="-2"/>
          <w:sz w:val="24"/>
          <w:szCs w:val="24"/>
        </w:rPr>
        <w:t xml:space="preserve"> </w:t>
      </w:r>
      <w:r w:rsidRPr="00A27CEC">
        <w:rPr>
          <w:b/>
          <w:bCs/>
          <w:sz w:val="24"/>
          <w:szCs w:val="24"/>
        </w:rPr>
        <w:t>рабочей</w:t>
      </w:r>
      <w:r w:rsidRPr="00A27CEC">
        <w:rPr>
          <w:b/>
          <w:bCs/>
          <w:spacing w:val="-1"/>
          <w:sz w:val="24"/>
          <w:szCs w:val="24"/>
        </w:rPr>
        <w:t xml:space="preserve"> </w:t>
      </w:r>
      <w:r w:rsidRPr="00A27CEC">
        <w:rPr>
          <w:b/>
          <w:bCs/>
          <w:sz w:val="24"/>
          <w:szCs w:val="24"/>
        </w:rPr>
        <w:t>программы</w:t>
      </w:r>
      <w:r w:rsidRPr="00A27CEC">
        <w:rPr>
          <w:b/>
          <w:bCs/>
          <w:spacing w:val="-3"/>
          <w:sz w:val="24"/>
          <w:szCs w:val="24"/>
        </w:rPr>
        <w:t xml:space="preserve"> </w:t>
      </w:r>
      <w:r w:rsidRPr="00A27CEC">
        <w:rPr>
          <w:b/>
          <w:bCs/>
          <w:sz w:val="24"/>
          <w:szCs w:val="24"/>
        </w:rPr>
        <w:t>дисциплины</w:t>
      </w:r>
      <w:r w:rsidRPr="00A27CEC">
        <w:rPr>
          <w:b/>
          <w:bCs/>
          <w:spacing w:val="2"/>
          <w:sz w:val="24"/>
          <w:szCs w:val="24"/>
        </w:rPr>
        <w:t xml:space="preserve"> </w:t>
      </w:r>
      <w:r w:rsidRPr="00A27CEC">
        <w:rPr>
          <w:b/>
          <w:bCs/>
          <w:sz w:val="24"/>
          <w:szCs w:val="24"/>
        </w:rPr>
        <w:t>№</w:t>
      </w:r>
      <w:r w:rsidRPr="00A27CEC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A27CEC">
        <w:rPr>
          <w:b/>
          <w:bCs/>
          <w:spacing w:val="-2"/>
          <w:sz w:val="24"/>
          <w:szCs w:val="24"/>
        </w:rPr>
        <w:t xml:space="preserve"> </w:t>
      </w:r>
      <w:r w:rsidRPr="00A27CE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Чтение чертежей и схем</w:t>
      </w:r>
      <w:r w:rsidRPr="00A27CEC">
        <w:rPr>
          <w:b/>
          <w:bCs/>
          <w:sz w:val="24"/>
          <w:szCs w:val="24"/>
        </w:rPr>
        <w:t>»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27CEC" w:rsidRPr="00A27CEC" w:rsidTr="00F439A0">
        <w:trPr>
          <w:trHeight w:val="554"/>
        </w:trPr>
        <w:tc>
          <w:tcPr>
            <w:tcW w:w="2943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Цели</w:t>
            </w:r>
            <w:r w:rsidRPr="00A27CEC">
              <w:rPr>
                <w:spacing w:val="-3"/>
                <w:sz w:val="24"/>
              </w:rPr>
              <w:t xml:space="preserve"> </w:t>
            </w:r>
            <w:r w:rsidRPr="00A27CEC">
              <w:rPr>
                <w:sz w:val="24"/>
              </w:rPr>
              <w:t>освоения</w:t>
            </w:r>
          </w:p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 xml:space="preserve">Ознакомление с основами </w:t>
            </w:r>
            <w:r>
              <w:rPr>
                <w:sz w:val="24"/>
              </w:rPr>
              <w:t>чтения чертежей и схем</w:t>
            </w:r>
          </w:p>
        </w:tc>
      </w:tr>
      <w:tr w:rsidR="00A27CEC" w:rsidRPr="00A27CEC" w:rsidTr="00F439A0">
        <w:trPr>
          <w:trHeight w:val="607"/>
        </w:trPr>
        <w:tc>
          <w:tcPr>
            <w:tcW w:w="2943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Содержание</w:t>
            </w:r>
            <w:r w:rsidRPr="00A27CEC">
              <w:rPr>
                <w:spacing w:val="-5"/>
                <w:sz w:val="24"/>
              </w:rPr>
              <w:t xml:space="preserve"> </w:t>
            </w:r>
            <w:r w:rsidRPr="00A27CEC"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tabs>
                <w:tab w:val="left" w:pos="391"/>
              </w:tabs>
              <w:ind w:right="57"/>
              <w:rPr>
                <w:sz w:val="24"/>
              </w:rPr>
            </w:pPr>
            <w:r w:rsidRPr="00A27CEC">
              <w:rPr>
                <w:sz w:val="24"/>
              </w:rPr>
              <w:t>Требования к графическому оформлению чертежей</w:t>
            </w:r>
          </w:p>
          <w:p w:rsidR="00A27CEC" w:rsidRPr="00A27CEC" w:rsidRDefault="00A27CEC" w:rsidP="00A27CEC">
            <w:pPr>
              <w:tabs>
                <w:tab w:val="left" w:pos="391"/>
              </w:tabs>
              <w:ind w:right="57"/>
              <w:rPr>
                <w:sz w:val="24"/>
              </w:rPr>
            </w:pPr>
            <w:r w:rsidRPr="00A27CEC">
              <w:rPr>
                <w:sz w:val="24"/>
              </w:rPr>
              <w:t>Изображение предметов на чертежах</w:t>
            </w:r>
          </w:p>
          <w:p w:rsidR="00A27CEC" w:rsidRPr="00A27CEC" w:rsidRDefault="00A27CEC" w:rsidP="00A27CEC">
            <w:pPr>
              <w:tabs>
                <w:tab w:val="left" w:pos="391"/>
              </w:tabs>
              <w:ind w:right="57"/>
              <w:rPr>
                <w:sz w:val="24"/>
              </w:rPr>
            </w:pPr>
            <w:r w:rsidRPr="00A27CEC">
              <w:rPr>
                <w:sz w:val="24"/>
              </w:rPr>
              <w:t>Обозначения на технических чертежах</w:t>
            </w:r>
          </w:p>
          <w:p w:rsidR="00A27CEC" w:rsidRPr="00A27CEC" w:rsidRDefault="00A27CEC" w:rsidP="00A27CEC">
            <w:pPr>
              <w:tabs>
                <w:tab w:val="left" w:pos="391"/>
              </w:tabs>
              <w:ind w:right="57"/>
              <w:rPr>
                <w:sz w:val="24"/>
              </w:rPr>
            </w:pPr>
            <w:r w:rsidRPr="00A27CEC">
              <w:rPr>
                <w:sz w:val="24"/>
              </w:rPr>
              <w:t>Резьбы и крепежные детали с резьбой</w:t>
            </w:r>
          </w:p>
          <w:p w:rsidR="00A27CEC" w:rsidRPr="00A27CEC" w:rsidRDefault="00A27CEC" w:rsidP="00A27CEC">
            <w:pPr>
              <w:tabs>
                <w:tab w:val="left" w:pos="391"/>
              </w:tabs>
              <w:ind w:right="57"/>
              <w:rPr>
                <w:sz w:val="24"/>
              </w:rPr>
            </w:pPr>
            <w:r w:rsidRPr="00A27CEC">
              <w:rPr>
                <w:sz w:val="24"/>
              </w:rPr>
              <w:t>Разъемные и неразъемные соединения деталей</w:t>
            </w:r>
          </w:p>
          <w:p w:rsidR="00A27CEC" w:rsidRPr="00A27CEC" w:rsidRDefault="00A27CEC" w:rsidP="00A27CEC">
            <w:pPr>
              <w:tabs>
                <w:tab w:val="left" w:pos="391"/>
              </w:tabs>
              <w:ind w:right="57"/>
              <w:rPr>
                <w:sz w:val="24"/>
              </w:rPr>
            </w:pPr>
            <w:r w:rsidRPr="00A27CEC">
              <w:rPr>
                <w:sz w:val="24"/>
              </w:rPr>
              <w:t>Чертежи сборочных единиц</w:t>
            </w:r>
          </w:p>
        </w:tc>
      </w:tr>
      <w:tr w:rsidR="00A27CEC" w:rsidRPr="00A27CEC" w:rsidTr="00F439A0">
        <w:trPr>
          <w:trHeight w:val="2454"/>
        </w:trPr>
        <w:tc>
          <w:tcPr>
            <w:tcW w:w="2943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Перечень</w:t>
            </w:r>
            <w:r w:rsidRPr="00A27CEC">
              <w:rPr>
                <w:spacing w:val="-4"/>
                <w:sz w:val="24"/>
              </w:rPr>
              <w:t xml:space="preserve"> </w:t>
            </w:r>
            <w:r w:rsidRPr="00A27CEC"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Pr="00A27CEC">
                <w:rPr>
                  <w:sz w:val="24"/>
                </w:rPr>
                <w:t>www.rsl.ru</w:t>
              </w:r>
              <w:r w:rsidRPr="00A27CEC">
                <w:rPr>
                  <w:spacing w:val="-2"/>
                  <w:sz w:val="24"/>
                </w:rPr>
                <w:t xml:space="preserve"> </w:t>
              </w:r>
            </w:hyperlink>
            <w:r w:rsidRPr="00A27CEC">
              <w:rPr>
                <w:sz w:val="24"/>
              </w:rPr>
              <w:t>—</w:t>
            </w:r>
            <w:r w:rsidRPr="00A27CEC">
              <w:rPr>
                <w:spacing w:val="-2"/>
                <w:sz w:val="24"/>
              </w:rPr>
              <w:t xml:space="preserve"> </w:t>
            </w:r>
            <w:r w:rsidRPr="00A27CEC">
              <w:rPr>
                <w:sz w:val="24"/>
              </w:rPr>
              <w:t>российская</w:t>
            </w:r>
            <w:r w:rsidRPr="00A27CEC">
              <w:rPr>
                <w:spacing w:val="-2"/>
                <w:sz w:val="24"/>
              </w:rPr>
              <w:t xml:space="preserve"> </w:t>
            </w:r>
            <w:r w:rsidRPr="00A27CEC">
              <w:rPr>
                <w:sz w:val="24"/>
              </w:rPr>
              <w:t>государственная</w:t>
            </w:r>
            <w:r w:rsidRPr="00A27CEC">
              <w:rPr>
                <w:spacing w:val="-2"/>
                <w:sz w:val="24"/>
              </w:rPr>
              <w:t xml:space="preserve"> </w:t>
            </w:r>
            <w:r w:rsidRPr="00A27CEC">
              <w:rPr>
                <w:sz w:val="24"/>
              </w:rPr>
              <w:t>библиотека</w:t>
            </w:r>
          </w:p>
          <w:p w:rsidR="00A27CEC" w:rsidRPr="00A27CEC" w:rsidRDefault="00A27CEC" w:rsidP="00A27CEC">
            <w:pPr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Pr="00A27CEC">
                <w:rPr>
                  <w:sz w:val="24"/>
                </w:rPr>
                <w:t>www.elibrary.ru</w:t>
              </w:r>
              <w:r w:rsidRPr="00A27CEC">
                <w:rPr>
                  <w:spacing w:val="-2"/>
                  <w:sz w:val="24"/>
                </w:rPr>
                <w:t xml:space="preserve"> </w:t>
              </w:r>
            </w:hyperlink>
            <w:r w:rsidRPr="00A27CEC">
              <w:rPr>
                <w:sz w:val="24"/>
              </w:rPr>
              <w:t>—</w:t>
            </w:r>
            <w:r w:rsidRPr="00A27CEC">
              <w:rPr>
                <w:spacing w:val="-3"/>
                <w:sz w:val="24"/>
              </w:rPr>
              <w:t xml:space="preserve"> </w:t>
            </w:r>
            <w:r w:rsidRPr="00A27CEC">
              <w:rPr>
                <w:sz w:val="24"/>
              </w:rPr>
              <w:t>научная</w:t>
            </w:r>
            <w:r w:rsidRPr="00A27CEC">
              <w:rPr>
                <w:spacing w:val="-3"/>
                <w:sz w:val="24"/>
              </w:rPr>
              <w:t xml:space="preserve"> </w:t>
            </w:r>
            <w:r w:rsidRPr="00A27CEC">
              <w:rPr>
                <w:sz w:val="24"/>
              </w:rPr>
              <w:t>электронная</w:t>
            </w:r>
            <w:r w:rsidRPr="00A27CEC">
              <w:rPr>
                <w:spacing w:val="-3"/>
                <w:sz w:val="24"/>
              </w:rPr>
              <w:t xml:space="preserve"> </w:t>
            </w:r>
            <w:r w:rsidRPr="00A27CEC">
              <w:rPr>
                <w:sz w:val="24"/>
              </w:rPr>
              <w:t>библиотека</w:t>
            </w:r>
          </w:p>
          <w:p w:rsidR="00A27CEC" w:rsidRPr="00A27CEC" w:rsidRDefault="00A27CEC" w:rsidP="00A27CEC">
            <w:pPr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27CEC" w:rsidRPr="00A27CEC" w:rsidRDefault="00A27CEC" w:rsidP="00A27CEC">
            <w:pPr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www.mintrud.gov.ru</w:t>
            </w:r>
          </w:p>
          <w:p w:rsidR="00A27CEC" w:rsidRPr="00A27CEC" w:rsidRDefault="00A27CEC" w:rsidP="00A27CEC">
            <w:pPr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 xml:space="preserve">www.trkodeks.ru </w:t>
            </w:r>
          </w:p>
          <w:p w:rsidR="00A27CEC" w:rsidRPr="00A27CEC" w:rsidRDefault="00A27CEC" w:rsidP="00A27CEC">
            <w:pPr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www.oxtrud.narod.ru</w:t>
            </w:r>
          </w:p>
          <w:p w:rsidR="00A27CEC" w:rsidRPr="00A27CEC" w:rsidRDefault="00A27CEC" w:rsidP="00A27CEC">
            <w:pPr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При изучении дисциплины используются следующие</w:t>
            </w:r>
            <w:r w:rsidRPr="00A27CEC">
              <w:rPr>
                <w:spacing w:val="1"/>
                <w:sz w:val="24"/>
              </w:rPr>
              <w:t xml:space="preserve"> </w:t>
            </w:r>
            <w:r w:rsidRPr="00A27CEC">
              <w:rPr>
                <w:sz w:val="24"/>
              </w:rPr>
              <w:t>программные средства: система</w:t>
            </w:r>
            <w:r w:rsidRPr="00A27CEC">
              <w:rPr>
                <w:spacing w:val="-2"/>
                <w:sz w:val="24"/>
              </w:rPr>
              <w:t xml:space="preserve"> </w:t>
            </w:r>
            <w:r w:rsidRPr="00A27CEC">
              <w:rPr>
                <w:sz w:val="24"/>
              </w:rPr>
              <w:t>дистанционного</w:t>
            </w:r>
            <w:r w:rsidRPr="00A27CEC">
              <w:rPr>
                <w:spacing w:val="-1"/>
                <w:sz w:val="24"/>
              </w:rPr>
              <w:t xml:space="preserve"> </w:t>
            </w:r>
            <w:r w:rsidRPr="00A27CEC"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 w:rsidRPr="00A27CEC">
              <w:rPr>
                <w:sz w:val="24"/>
              </w:rPr>
              <w:t>обучающе</w:t>
            </w:r>
            <w:proofErr w:type="spellEnd"/>
            <w:r w:rsidRPr="00A27CEC">
              <w:rPr>
                <w:sz w:val="24"/>
              </w:rPr>
              <w:t>-контролирующая система «</w:t>
            </w:r>
            <w:proofErr w:type="spellStart"/>
            <w:r w:rsidRPr="00A27CEC">
              <w:rPr>
                <w:sz w:val="24"/>
              </w:rPr>
              <w:t>Олимпокс</w:t>
            </w:r>
            <w:proofErr w:type="spellEnd"/>
            <w:r w:rsidRPr="00A27CEC">
              <w:rPr>
                <w:sz w:val="24"/>
              </w:rPr>
              <w:t>», лицензионная программа «</w:t>
            </w:r>
            <w:proofErr w:type="spellStart"/>
            <w:r w:rsidRPr="00A27CEC">
              <w:rPr>
                <w:sz w:val="24"/>
              </w:rPr>
              <w:t>Zoom</w:t>
            </w:r>
            <w:proofErr w:type="spellEnd"/>
            <w:r w:rsidRPr="00A27CEC">
              <w:rPr>
                <w:sz w:val="24"/>
              </w:rPr>
              <w:t>»</w:t>
            </w:r>
          </w:p>
        </w:tc>
      </w:tr>
      <w:tr w:rsidR="00A27CEC" w:rsidRPr="00A27CEC" w:rsidTr="00F439A0">
        <w:trPr>
          <w:trHeight w:val="551"/>
        </w:trPr>
        <w:tc>
          <w:tcPr>
            <w:tcW w:w="2943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Виды</w:t>
            </w:r>
            <w:r w:rsidRPr="00A27CEC">
              <w:rPr>
                <w:spacing w:val="-1"/>
                <w:sz w:val="24"/>
              </w:rPr>
              <w:t xml:space="preserve"> </w:t>
            </w:r>
            <w:r w:rsidRPr="00A27CEC">
              <w:rPr>
                <w:sz w:val="24"/>
              </w:rPr>
              <w:t>учебной</w:t>
            </w:r>
            <w:r w:rsidRPr="00A27CEC">
              <w:rPr>
                <w:spacing w:val="-2"/>
                <w:sz w:val="24"/>
              </w:rPr>
              <w:t xml:space="preserve"> </w:t>
            </w:r>
            <w:r w:rsidRPr="00A27CEC"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Консультации,</w:t>
            </w:r>
            <w:r w:rsidRPr="00A27CEC">
              <w:rPr>
                <w:spacing w:val="-4"/>
                <w:sz w:val="24"/>
              </w:rPr>
              <w:t xml:space="preserve"> </w:t>
            </w:r>
            <w:r w:rsidRPr="00A27CEC">
              <w:rPr>
                <w:sz w:val="24"/>
              </w:rPr>
              <w:t>лекции,</w:t>
            </w:r>
            <w:r w:rsidRPr="00A27CEC">
              <w:rPr>
                <w:spacing w:val="-7"/>
                <w:sz w:val="24"/>
              </w:rPr>
              <w:t xml:space="preserve"> </w:t>
            </w:r>
            <w:r w:rsidRPr="00A27CEC">
              <w:rPr>
                <w:sz w:val="24"/>
              </w:rPr>
              <w:t>самостоятельная</w:t>
            </w:r>
            <w:r w:rsidRPr="00A27CEC">
              <w:rPr>
                <w:spacing w:val="-3"/>
                <w:sz w:val="24"/>
              </w:rPr>
              <w:t xml:space="preserve"> </w:t>
            </w:r>
            <w:r w:rsidRPr="00A27CEC">
              <w:rPr>
                <w:sz w:val="24"/>
              </w:rPr>
              <w:t>работа</w:t>
            </w:r>
          </w:p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</w:p>
        </w:tc>
      </w:tr>
      <w:tr w:rsidR="00A27CEC" w:rsidRPr="00A27CEC" w:rsidTr="00F439A0">
        <w:trPr>
          <w:trHeight w:val="551"/>
        </w:trPr>
        <w:tc>
          <w:tcPr>
            <w:tcW w:w="2943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Форма</w:t>
            </w:r>
            <w:r w:rsidRPr="00A27CEC">
              <w:rPr>
                <w:spacing w:val="-3"/>
                <w:sz w:val="24"/>
              </w:rPr>
              <w:t xml:space="preserve"> </w:t>
            </w:r>
            <w:r w:rsidRPr="00A27CEC">
              <w:rPr>
                <w:sz w:val="24"/>
              </w:rPr>
              <w:t>текущего</w:t>
            </w:r>
            <w:r w:rsidRPr="00A27CEC">
              <w:rPr>
                <w:spacing w:val="-2"/>
                <w:sz w:val="24"/>
              </w:rPr>
              <w:t xml:space="preserve"> </w:t>
            </w:r>
            <w:r w:rsidRPr="00A27CEC">
              <w:rPr>
                <w:sz w:val="24"/>
              </w:rPr>
              <w:t>контроля</w:t>
            </w:r>
          </w:p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Опрос</w:t>
            </w:r>
          </w:p>
        </w:tc>
      </w:tr>
      <w:tr w:rsidR="00A27CEC" w:rsidRPr="00A27CEC" w:rsidTr="00F439A0">
        <w:trPr>
          <w:trHeight w:val="551"/>
        </w:trPr>
        <w:tc>
          <w:tcPr>
            <w:tcW w:w="2943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Форма</w:t>
            </w:r>
            <w:r w:rsidRPr="00A27CEC">
              <w:rPr>
                <w:spacing w:val="-4"/>
                <w:sz w:val="24"/>
              </w:rPr>
              <w:t xml:space="preserve"> </w:t>
            </w:r>
            <w:r w:rsidRPr="00A27CEC">
              <w:rPr>
                <w:sz w:val="24"/>
              </w:rPr>
              <w:t>промежуточной</w:t>
            </w:r>
          </w:p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ind w:left="57" w:right="57"/>
              <w:rPr>
                <w:sz w:val="24"/>
              </w:rPr>
            </w:pPr>
            <w:r w:rsidRPr="00A27CEC">
              <w:rPr>
                <w:sz w:val="24"/>
              </w:rPr>
              <w:t>Текущий</w:t>
            </w:r>
          </w:p>
        </w:tc>
      </w:tr>
    </w:tbl>
    <w:p w:rsidR="00A27CEC" w:rsidRDefault="00A27CEC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A27CEC">
        <w:t xml:space="preserve">4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>Оборудование и технология выполнения работ по профессии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Введение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Основы слесарного дела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Сведения о деталях электрооборудования и их соединениях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Основы электромонтажных работ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Электрические измерения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Сведения об электрических установках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lastRenderedPageBreak/>
              <w:t xml:space="preserve">Управление и контроль за работой систем электроснабжения объектов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Релейная защита и автоматика (РЗА) в системах электроснабжения объектов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Коммутационная аппаратура электроустановок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Релейная защита линий электропередачи и электродвигателей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Релейная защита трансформаторов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Комплексная проверка устройств РЗА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Ремонт аппаратуры релейной защиты и автоматики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Основные сведения о такелажных работах </w:t>
            </w:r>
          </w:p>
          <w:p w:rsidR="00683B1C" w:rsidRDefault="00A27CEC" w:rsidP="00A27CEC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27CE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27CE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27CE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27CEC">
        <w:t xml:space="preserve">5 </w:t>
      </w:r>
      <w:r>
        <w:t>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Выполнение слесарных и слесарно-сборочных работ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Выполнение электромонтажных работ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Обучение электрическим измерениям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Ремонт аппаратуры несложных защит электроустановок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Проверка и ремонт измерительных трансформаторов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Проверка и ремонт цепей вторичной коммутации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Электромонтажные работы на панелях релейной защиты и автоматики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Подготовка и ремонт поверочной аппаратуры и средств измерения для обслуживания РЗА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Практическое ознакомление с такелажными работами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>Ремонт и проверка автоматических выключателей до 1000 В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Техническое обслуживание, ремонт и испытание защит вторичной коммутации комплектных распределительных устройств до 10 </w:t>
            </w:r>
            <w:proofErr w:type="spellStart"/>
            <w:r w:rsidRPr="00A27CEC">
              <w:rPr>
                <w:sz w:val="24"/>
              </w:rPr>
              <w:t>кВ</w:t>
            </w:r>
            <w:proofErr w:type="spellEnd"/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Техническое обслуживание защит трансформаторов </w:t>
            </w:r>
          </w:p>
          <w:p w:rsidR="00A27CEC" w:rsidRPr="00A27CEC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Прокладка контрольных кабелей </w:t>
            </w:r>
          </w:p>
          <w:p w:rsidR="00BB02AE" w:rsidRDefault="00A27CEC" w:rsidP="00A27CE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27CEC">
              <w:rPr>
                <w:sz w:val="24"/>
              </w:rPr>
              <w:t xml:space="preserve">Самостоятельное выполнение работ электромонтером по ремонту аппаратуры релейной защиты </w:t>
            </w:r>
            <w:r>
              <w:rPr>
                <w:sz w:val="24"/>
              </w:rPr>
              <w:t>и автоматики</w:t>
            </w:r>
            <w:r w:rsidRPr="00A27CEC">
              <w:rPr>
                <w:sz w:val="24"/>
              </w:rPr>
              <w:t xml:space="preserve">. </w:t>
            </w:r>
            <w:r w:rsidRPr="00A27CEC">
              <w:rPr>
                <w:sz w:val="24"/>
              </w:rPr>
              <w:lastRenderedPageBreak/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27CE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27CE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27CEC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>Консультирование, тестирование (с</w:t>
      </w:r>
      <w:bookmarkStart w:id="3" w:name="_GoBack"/>
      <w:bookmarkEnd w:id="3"/>
      <w:r w:rsidRPr="001878D4">
        <w:rPr>
          <w:sz w:val="24"/>
          <w:szCs w:val="24"/>
        </w:rPr>
        <w:t xml:space="preserve">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00798"/>
    <w:rsid w:val="00371E3F"/>
    <w:rsid w:val="003C3951"/>
    <w:rsid w:val="003C760D"/>
    <w:rsid w:val="00473A64"/>
    <w:rsid w:val="00517A39"/>
    <w:rsid w:val="005D215D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27CEC"/>
    <w:rsid w:val="00AD2519"/>
    <w:rsid w:val="00AF3771"/>
    <w:rsid w:val="00BB02AE"/>
    <w:rsid w:val="00CB4DEE"/>
    <w:rsid w:val="00CF76A3"/>
    <w:rsid w:val="00D76F94"/>
    <w:rsid w:val="00DB4C5D"/>
    <w:rsid w:val="00EC3CCE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320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A27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24</cp:revision>
  <cp:lastPrinted>2023-02-14T07:44:00Z</cp:lastPrinted>
  <dcterms:created xsi:type="dcterms:W3CDTF">2023-02-27T05:19:00Z</dcterms:created>
  <dcterms:modified xsi:type="dcterms:W3CDTF">2023-03-15T08:27:00Z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