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010B4" w14:textId="5240D290" w:rsidR="00CD1D2A" w:rsidRPr="00CD1D2A" w:rsidRDefault="00CD1D2A" w:rsidP="00CD1D2A">
      <w:pPr>
        <w:spacing w:after="0" w:line="240" w:lineRule="auto"/>
        <w:ind w:firstLine="697"/>
        <w:rPr>
          <w:szCs w:val="24"/>
        </w:rPr>
      </w:pPr>
      <w:r w:rsidRPr="00CD1D2A">
        <w:rPr>
          <w:szCs w:val="24"/>
        </w:rPr>
        <w:t>Настоящая программа предназначен для профессиональной подготовки рабочих по профессии «Экспедитор по перевозке грузов».</w:t>
      </w:r>
    </w:p>
    <w:p w14:paraId="3CBD9764" w14:textId="30D781D7" w:rsidR="00CD1D2A" w:rsidRPr="00CD1D2A" w:rsidRDefault="00CD1D2A" w:rsidP="00CD1D2A">
      <w:pPr>
        <w:spacing w:after="0" w:line="240" w:lineRule="auto"/>
        <w:ind w:firstLine="697"/>
        <w:rPr>
          <w:szCs w:val="24"/>
        </w:rPr>
      </w:pPr>
      <w:r w:rsidRPr="00CD1D2A">
        <w:rPr>
          <w:szCs w:val="24"/>
        </w:rPr>
        <w:t>Программа обучения разработана на основе квалификационных требований, установленных квалификационной характеристикой должности служащего «</w:t>
      </w:r>
      <w:r>
        <w:rPr>
          <w:szCs w:val="24"/>
        </w:rPr>
        <w:t>Э</w:t>
      </w:r>
      <w:r w:rsidRPr="00CD1D2A">
        <w:rPr>
          <w:szCs w:val="24"/>
        </w:rPr>
        <w:t>кспедитор по перевозке грузов», содержащейся в действующем Квалификационном справочнике должностей руководителей, специалистов и других служащих, утвержденном Постановлением Минтруда России от 21.08.1998 № 37.</w:t>
      </w:r>
    </w:p>
    <w:p w14:paraId="5065B48A" w14:textId="77777777" w:rsidR="00CD1D2A" w:rsidRPr="00CD1D2A" w:rsidRDefault="00CD1D2A" w:rsidP="00CD1D2A">
      <w:pPr>
        <w:spacing w:after="0" w:line="240" w:lineRule="auto"/>
        <w:ind w:firstLine="697"/>
        <w:rPr>
          <w:szCs w:val="24"/>
        </w:rPr>
      </w:pPr>
      <w:r w:rsidRPr="00CD1D2A">
        <w:rPr>
          <w:szCs w:val="24"/>
        </w:rPr>
        <w:t>В программу включены квалификационные характеристики, учебные и тематические планы, программы по предметам общетехнического, специального курсов и практического обучения для профессиональной подготовки новых рабочих.</w:t>
      </w:r>
    </w:p>
    <w:p w14:paraId="68CBEA79" w14:textId="77777777" w:rsidR="00CD1D2A" w:rsidRPr="00CD1D2A" w:rsidRDefault="00CD1D2A" w:rsidP="00CD1D2A">
      <w:pPr>
        <w:spacing w:after="0" w:line="240" w:lineRule="auto"/>
        <w:ind w:firstLine="697"/>
        <w:rPr>
          <w:szCs w:val="24"/>
        </w:rPr>
      </w:pPr>
      <w:r w:rsidRPr="00CD1D2A">
        <w:rPr>
          <w:szCs w:val="24"/>
        </w:rPr>
        <w:t>В конце сборника приведены список литературы и примерные экзаменационные билеты.</w:t>
      </w:r>
    </w:p>
    <w:p w14:paraId="71EF03B6" w14:textId="77777777" w:rsidR="00CD1D2A" w:rsidRPr="00CD1D2A" w:rsidRDefault="00CD1D2A" w:rsidP="00CD1D2A">
      <w:pPr>
        <w:spacing w:after="0" w:line="240" w:lineRule="auto"/>
        <w:ind w:firstLine="697"/>
        <w:rPr>
          <w:szCs w:val="24"/>
        </w:rPr>
      </w:pPr>
      <w:r w:rsidRPr="00CD1D2A">
        <w:rPr>
          <w:szCs w:val="24"/>
        </w:rPr>
        <w:t>Продолжительность подготовки рабочих установлена 120 часов.</w:t>
      </w:r>
    </w:p>
    <w:p w14:paraId="796E6290" w14:textId="77777777" w:rsidR="00CD1D2A" w:rsidRPr="00CD1D2A" w:rsidRDefault="00CD1D2A" w:rsidP="00CD1D2A">
      <w:pPr>
        <w:spacing w:after="0" w:line="240" w:lineRule="auto"/>
        <w:ind w:firstLine="697"/>
        <w:rPr>
          <w:szCs w:val="24"/>
        </w:rPr>
      </w:pPr>
      <w:r w:rsidRPr="00CD1D2A">
        <w:rPr>
          <w:szCs w:val="24"/>
        </w:rPr>
        <w:t>Обучение может проводиться как групповым, так и индивидуальным методами.</w:t>
      </w:r>
    </w:p>
    <w:p w14:paraId="1AC81B7C" w14:textId="77777777" w:rsidR="00CD1D2A" w:rsidRPr="00CD1D2A" w:rsidRDefault="00CD1D2A" w:rsidP="00CD1D2A">
      <w:pPr>
        <w:spacing w:after="0" w:line="240" w:lineRule="auto"/>
        <w:ind w:firstLine="697"/>
        <w:rPr>
          <w:szCs w:val="24"/>
        </w:rPr>
      </w:pPr>
      <w:r w:rsidRPr="00CD1D2A">
        <w:rPr>
          <w:szCs w:val="24"/>
        </w:rPr>
        <w:t>В тематические планы изучаемого предмета могут вноситься изменения и дополнения с учетом специфики отрасли, в пределах часов, установленных учебным планом.</w:t>
      </w:r>
    </w:p>
    <w:p w14:paraId="09D3308D" w14:textId="77777777" w:rsidR="00CD1D2A" w:rsidRPr="00CD1D2A" w:rsidRDefault="00CD1D2A" w:rsidP="00CD1D2A">
      <w:pPr>
        <w:spacing w:after="0" w:line="240" w:lineRule="auto"/>
        <w:ind w:firstLine="697"/>
        <w:rPr>
          <w:szCs w:val="24"/>
        </w:rPr>
      </w:pPr>
      <w:r w:rsidRPr="00CD1D2A">
        <w:rPr>
          <w:szCs w:val="24"/>
        </w:rPr>
        <w:t>Куратор профессионального обучения на производстве должен обучать рабочих эффективной организации труда, использованию новой техники и передовых технологий на каждом рабочем месте и участке, детально рассматривать с ними пути повышения производительности труда и меры экономии материалов и энергии.</w:t>
      </w:r>
    </w:p>
    <w:p w14:paraId="05FA5629" w14:textId="23CF7592" w:rsidR="00CD1D2A" w:rsidRPr="00CD1D2A" w:rsidRDefault="00CD1D2A" w:rsidP="00CD1D2A">
      <w:pPr>
        <w:spacing w:after="0" w:line="240" w:lineRule="auto"/>
        <w:ind w:firstLine="697"/>
        <w:rPr>
          <w:szCs w:val="24"/>
        </w:rPr>
      </w:pPr>
      <w:r w:rsidRPr="00CD1D2A">
        <w:rPr>
          <w:szCs w:val="24"/>
        </w:rPr>
        <w:t>В процессе обучения особое внимание должно быть обращено на необходимость прочного усвоения и выполнения всех требований и правил охраны труда. С этой целью преподаватель теоретического и куратор профессионального обучения на производстве, помимо изучения правил и требований охраны труда, предусмотренных программами, должны при изучении каждой темы (или при переходе к новому виду работ) в процессе обучения при производственной практике значительное внимание уделять правилам безопасности труда, которые необходимо соблюдать в каждом конкретном случае.</w:t>
      </w:r>
    </w:p>
    <w:p w14:paraId="6FC81A90" w14:textId="77777777" w:rsidR="00CD1D2A" w:rsidRPr="00CD1D2A" w:rsidRDefault="00CD1D2A" w:rsidP="00CD1D2A">
      <w:pPr>
        <w:spacing w:after="0" w:line="240" w:lineRule="auto"/>
        <w:ind w:firstLine="697"/>
        <w:rPr>
          <w:szCs w:val="24"/>
        </w:rPr>
      </w:pPr>
      <w:r w:rsidRPr="00CD1D2A">
        <w:rPr>
          <w:szCs w:val="24"/>
        </w:rPr>
        <w:t>К концу обучения каждый обучающийся должен уметь самостоятельно выполнять все работы, предусмотренные квалификационной характеристикой, техническими условиями и нормами, установленными на предприятии. К самостоятельному выполнению работ обучающиеся допускаются только после получения допуска к самостоятельной работе согласно внутренним локальным нормативным актам. Квалификационная (пробная) работа проводится за счет времени, отведенного на практическое обучение.</w:t>
      </w:r>
    </w:p>
    <w:p w14:paraId="6AB004F0" w14:textId="77777777" w:rsidR="00CD1D2A" w:rsidRPr="00CD1D2A" w:rsidRDefault="00CD1D2A" w:rsidP="00CD1D2A">
      <w:pPr>
        <w:spacing w:after="0" w:line="240" w:lineRule="auto"/>
        <w:ind w:firstLine="697"/>
        <w:rPr>
          <w:szCs w:val="24"/>
        </w:rPr>
      </w:pPr>
      <w:r w:rsidRPr="00CD1D2A">
        <w:rPr>
          <w:szCs w:val="24"/>
        </w:rPr>
        <w:t xml:space="preserve">По окончании теоретического и практического обучения проводится промежуточная аттестация обучающихся по проверке теоретических знаний и практических навыков. По результатам квалификационного экзамена, на </w:t>
      </w:r>
      <w:r w:rsidRPr="00CD1D2A">
        <w:rPr>
          <w:szCs w:val="24"/>
        </w:rPr>
        <w:lastRenderedPageBreak/>
        <w:t xml:space="preserve">основании протокола квалификационной комиссии, лицам, завершившим обучение, присваивается квалификация (профессия), разряд и выдается свидетельство. </w:t>
      </w:r>
    </w:p>
    <w:p w14:paraId="7DBA6A7D" w14:textId="68DE1F67" w:rsidR="00CD1D2A" w:rsidRPr="00CD1D2A" w:rsidRDefault="00CD1D2A" w:rsidP="00CD1D2A">
      <w:pPr>
        <w:spacing w:after="0" w:line="240" w:lineRule="auto"/>
        <w:ind w:firstLine="697"/>
        <w:rPr>
          <w:szCs w:val="24"/>
        </w:rPr>
      </w:pPr>
      <w:r w:rsidRPr="00CD1D2A">
        <w:rPr>
          <w:szCs w:val="24"/>
        </w:rPr>
        <w:t xml:space="preserve">Квалификационные экзамены проводятся в соответствии с Положением о порядке аттестации и присвоения квалификации лицам, овладевающим профессиями рабочих в различных формах обучения. Лицам, прошедшим обучение и успешно сдавшим в установленном порядке квалификационный экзамен кроме свидетельства, выдается соответствующее удостоверение. </w:t>
      </w:r>
    </w:p>
    <w:p w14:paraId="73942E8D" w14:textId="1FE07F16" w:rsidR="00CD1D2A" w:rsidRPr="00CD1D2A" w:rsidRDefault="00CD1D2A" w:rsidP="00CD1D2A">
      <w:pPr>
        <w:spacing w:after="0" w:line="240" w:lineRule="auto"/>
        <w:ind w:firstLine="697"/>
        <w:rPr>
          <w:szCs w:val="24"/>
        </w:rPr>
      </w:pPr>
      <w:r w:rsidRPr="00CD1D2A">
        <w:rPr>
          <w:szCs w:val="24"/>
        </w:rPr>
        <w:t>Количество часов, отводимое на изучение отдельных тем программ, последовательность их изучения в случае необходимости разрешается изменять при условии, что программы будут выполнены полностью по содержанию и об</w:t>
      </w:r>
      <w:bookmarkStart w:id="0" w:name="_GoBack"/>
      <w:bookmarkEnd w:id="0"/>
      <w:r w:rsidRPr="00CD1D2A">
        <w:rPr>
          <w:szCs w:val="24"/>
        </w:rPr>
        <w:t>щему количеству часов.</w:t>
      </w:r>
    </w:p>
    <w:p w14:paraId="64E7E25B" w14:textId="16CABBDB" w:rsidR="00E36DE6" w:rsidRPr="00CD1D2A" w:rsidRDefault="00CD1D2A" w:rsidP="00CD1D2A">
      <w:pPr>
        <w:spacing w:after="0" w:line="240" w:lineRule="auto"/>
        <w:ind w:firstLine="697"/>
      </w:pPr>
      <w:r w:rsidRPr="00CD1D2A">
        <w:rPr>
          <w:szCs w:val="24"/>
        </w:rPr>
        <w:t>Экспедиторы по перевозке грузов востребованы на предприятиях и в организациях различных направлений: торговли, сферы услуг, строительства, промышленности и др.</w:t>
      </w:r>
    </w:p>
    <w:sectPr w:rsidR="00E36DE6" w:rsidRPr="00CD1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25527"/>
    <w:multiLevelType w:val="hybridMultilevel"/>
    <w:tmpl w:val="2064DE92"/>
    <w:lvl w:ilvl="0" w:tplc="5B428D1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E6"/>
    <w:rsid w:val="00426F32"/>
    <w:rsid w:val="00514339"/>
    <w:rsid w:val="00815D84"/>
    <w:rsid w:val="00CD1D2A"/>
    <w:rsid w:val="00D1770B"/>
    <w:rsid w:val="00E36DE6"/>
    <w:rsid w:val="00FC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71EF"/>
  <w15:chartTrackingRefBased/>
  <w15:docId w15:val="{C9A8D929-EDD2-4BBA-AB57-ADCA4BD4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2D"/>
    <w:pPr>
      <w:spacing w:after="4" w:line="357" w:lineRule="auto"/>
      <w:ind w:firstLine="69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FC3F2D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customStyle="1" w:styleId="a3">
    <w:name w:val="Основной текст_"/>
    <w:basedOn w:val="a0"/>
    <w:link w:val="2"/>
    <w:locked/>
    <w:rsid w:val="00815D8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815D84"/>
    <w:pPr>
      <w:widowControl w:val="0"/>
      <w:shd w:val="clear" w:color="auto" w:fill="FFFFFF"/>
      <w:spacing w:after="240" w:line="292" w:lineRule="exact"/>
      <w:ind w:firstLine="0"/>
      <w:jc w:val="right"/>
    </w:pPr>
    <w:rPr>
      <w:color w:val="auto"/>
      <w:sz w:val="23"/>
      <w:szCs w:val="23"/>
      <w:lang w:eastAsia="en-US"/>
    </w:rPr>
  </w:style>
  <w:style w:type="paragraph" w:customStyle="1" w:styleId="ConsPlusNormal0">
    <w:name w:val="ConsPlusNormal"/>
    <w:rsid w:val="00D177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26F3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a5">
    <w:name w:val="Hyperlink"/>
    <w:basedOn w:val="a0"/>
    <w:uiPriority w:val="99"/>
    <w:semiHidden/>
    <w:unhideWhenUsed/>
    <w:rsid w:val="00426F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3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3104</Characters>
  <Application>Microsoft Office Word</Application>
  <DocSecurity>0</DocSecurity>
  <Lines>141</Lines>
  <Paragraphs>101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2023-03-21T06:44:00Z</dcterms:created>
  <dcterms:modified xsi:type="dcterms:W3CDTF">2023-03-21T06:48:00Z</dcterms:modified>
</cp:coreProperties>
</file>